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3321"/>
        <w:gridCol w:w="2977"/>
        <w:gridCol w:w="3462"/>
      </w:tblGrid>
      <w:tr w:rsidR="00DF2E60">
        <w:trPr>
          <w:trHeight w:val="961"/>
          <w:jc w:val="center"/>
        </w:trPr>
        <w:tc>
          <w:tcPr>
            <w:tcW w:w="3321" w:type="dxa"/>
            <w:shd w:val="clear" w:color="auto" w:fill="auto"/>
          </w:tcPr>
          <w:p w:rsidR="00DF2E60" w:rsidRDefault="00DF2E60">
            <w:pPr>
              <w:widowControl w:val="0"/>
              <w:autoSpaceDE w:val="0"/>
              <w:snapToGrid w:val="0"/>
              <w:spacing w:after="0" w:line="240" w:lineRule="auto"/>
              <w:ind w:right="-142"/>
              <w:jc w:val="center"/>
              <w:rPr>
                <w:rFonts w:ascii="Times New Roman" w:hAnsi="Times New Roman" w:cs="Times New Roman"/>
                <w:b/>
                <w:sz w:val="28"/>
                <w:szCs w:val="28"/>
              </w:rPr>
            </w:pPr>
          </w:p>
        </w:tc>
        <w:tc>
          <w:tcPr>
            <w:tcW w:w="2977" w:type="dxa"/>
            <w:shd w:val="clear" w:color="auto" w:fill="auto"/>
          </w:tcPr>
          <w:p w:rsidR="00DF2E60" w:rsidRDefault="006149AC">
            <w:pPr>
              <w:widowControl w:val="0"/>
              <w:autoSpaceDE w:val="0"/>
              <w:spacing w:after="0" w:line="240" w:lineRule="auto"/>
              <w:ind w:right="-142"/>
              <w:jc w:val="center"/>
              <w:rPr>
                <w:rFonts w:ascii="Times New Roman" w:eastAsia="Times New Roman" w:hAnsi="Times New Roman" w:cs="Times New Roman"/>
                <w:sz w:val="24"/>
                <w:szCs w:val="24"/>
              </w:rPr>
            </w:pPr>
            <w:r>
              <w:rPr>
                <w:b/>
                <w:caps/>
                <w:noProof/>
                <w:sz w:val="16"/>
                <w:szCs w:val="16"/>
                <w:lang w:eastAsia="ru-RU"/>
              </w:rPr>
              <w:drawing>
                <wp:inline distT="0" distB="0" distL="0" distR="0">
                  <wp:extent cx="523875" cy="7620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DF2E60" w:rsidRDefault="00DF2E60">
            <w:pPr>
              <w:spacing w:after="0" w:line="240" w:lineRule="auto"/>
              <w:ind w:right="-142"/>
              <w:jc w:val="center"/>
            </w:pPr>
            <w:r>
              <w:rPr>
                <w:rFonts w:ascii="Times New Roman" w:eastAsia="Times New Roman" w:hAnsi="Times New Roman" w:cs="Times New Roman"/>
                <w:sz w:val="24"/>
                <w:szCs w:val="24"/>
              </w:rPr>
              <w:t xml:space="preserve">                  </w:t>
            </w:r>
          </w:p>
        </w:tc>
      </w:tr>
    </w:tbl>
    <w:p w:rsidR="00DF2E60" w:rsidRDefault="00DF2E60">
      <w:pPr>
        <w:keepNext/>
        <w:spacing w:before="240" w:after="0" w:line="240" w:lineRule="auto"/>
        <w:jc w:val="center"/>
        <w:outlineLvl w:val="1"/>
        <w:rPr>
          <w:rFonts w:ascii="Times New Roman" w:hAnsi="Times New Roman" w:cs="Times New Roman"/>
          <w:b/>
          <w:bCs/>
          <w:iCs/>
          <w:sz w:val="16"/>
          <w:szCs w:val="16"/>
        </w:rPr>
      </w:pPr>
      <w:r>
        <w:rPr>
          <w:rFonts w:ascii="Times New Roman" w:hAnsi="Times New Roman" w:cs="Times New Roman"/>
          <w:b/>
          <w:bCs/>
          <w:iCs/>
          <w:sz w:val="32"/>
          <w:szCs w:val="32"/>
        </w:rPr>
        <w:t>АДМИНИСТРАЦИЯ ЧЕРКАССКОГО СЕЛЬСОВЕТА САРАКТАШСКОГО РАЙОНА ОРЕНБУРГСКОЙ ОБЛАСТИ</w:t>
      </w:r>
    </w:p>
    <w:p w:rsidR="00DF2E60" w:rsidRDefault="00DF2E60">
      <w:pPr>
        <w:keepNext/>
        <w:spacing w:after="0" w:line="240" w:lineRule="auto"/>
        <w:jc w:val="center"/>
        <w:outlineLvl w:val="1"/>
        <w:rPr>
          <w:rFonts w:ascii="Times New Roman" w:hAnsi="Times New Roman" w:cs="Times New Roman"/>
          <w:b/>
          <w:bCs/>
          <w:iCs/>
          <w:sz w:val="16"/>
          <w:szCs w:val="16"/>
        </w:rPr>
      </w:pPr>
    </w:p>
    <w:p w:rsidR="00DF2E60" w:rsidRDefault="006149AC">
      <w:pPr>
        <w:spacing w:line="240" w:lineRule="auto"/>
        <w:jc w:val="center"/>
        <w:rPr>
          <w:rFonts w:ascii="Tahoma" w:hAnsi="Tahoma" w:cs="Tahoma"/>
          <w:sz w:val="16"/>
        </w:rPr>
      </w:pPr>
      <w:r>
        <w:rPr>
          <w:noProof/>
          <w:lang w:eastAsia="ru-RU"/>
        </w:rPr>
        <w:drawing>
          <wp:anchor distT="0" distB="0" distL="0" distR="0" simplePos="0" relativeHeight="251658240" behindDoc="0" locked="0" layoutInCell="0" allowOverlap="1">
            <wp:simplePos x="0" y="0"/>
            <wp:positionH relativeFrom="character">
              <wp:posOffset>-267970</wp:posOffset>
            </wp:positionH>
            <wp:positionV relativeFrom="paragraph">
              <wp:posOffset>229235</wp:posOffset>
            </wp:positionV>
            <wp:extent cx="2923540" cy="359410"/>
            <wp:effectExtent l="0" t="0" r="0" b="254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3540" cy="3594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F2E60">
        <w:rPr>
          <w:rFonts w:ascii="Times New Roman" w:hAnsi="Times New Roman" w:cs="Times New Roman"/>
          <w:b/>
          <w:sz w:val="32"/>
          <w:szCs w:val="32"/>
          <w:u w:val="single"/>
        </w:rPr>
        <w:t>______________П О С Т А Н О В Л Е Н И Е_______________</w:t>
      </w:r>
    </w:p>
    <w:p w:rsidR="00DF2E60" w:rsidRDefault="00DF2E60">
      <w:pPr>
        <w:spacing w:after="0" w:line="240" w:lineRule="auto"/>
        <w:ind w:right="-74"/>
        <w:rPr>
          <w:rFonts w:ascii="Times New Roman" w:hAnsi="Times New Roman" w:cs="Times New Roman"/>
          <w:sz w:val="28"/>
          <w:szCs w:val="28"/>
        </w:rPr>
      </w:pPr>
      <w:r>
        <w:rPr>
          <w:rFonts w:ascii="Tahoma" w:hAnsi="Tahoma" w:cs="Tahoma"/>
          <w:sz w:val="16"/>
        </w:rPr>
        <w:t xml:space="preserve">  </w:t>
      </w:r>
    </w:p>
    <w:p w:rsidR="00DF2E60" w:rsidRDefault="00DF2E60">
      <w:pPr>
        <w:spacing w:after="0" w:line="240" w:lineRule="auto"/>
        <w:ind w:right="-74"/>
        <w:jc w:val="center"/>
        <w:rPr>
          <w:rFonts w:ascii="Times New Roman" w:hAnsi="Times New Roman" w:cs="Times New Roman"/>
          <w:sz w:val="28"/>
          <w:szCs w:val="28"/>
        </w:rPr>
      </w:pPr>
      <w:r>
        <w:rPr>
          <w:rFonts w:ascii="Times New Roman" w:hAnsi="Times New Roman" w:cs="Times New Roman"/>
          <w:sz w:val="28"/>
          <w:szCs w:val="28"/>
        </w:rPr>
        <w:t>с. Черкассы</w:t>
      </w:r>
    </w:p>
    <w:p w:rsidR="00DF2E60" w:rsidRDefault="00DF2E60">
      <w:pPr>
        <w:spacing w:after="0" w:line="240" w:lineRule="auto"/>
        <w:ind w:right="-74"/>
        <w:jc w:val="center"/>
        <w:rPr>
          <w:rFonts w:ascii="Times New Roman" w:hAnsi="Times New Roman" w:cs="Times New Roman"/>
          <w:sz w:val="28"/>
          <w:szCs w:val="28"/>
        </w:rPr>
      </w:pPr>
    </w:p>
    <w:p w:rsidR="00DF2E60" w:rsidRDefault="00DF2E60">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муниципальную программу </w:t>
      </w:r>
      <w:r>
        <w:rPr>
          <w:rFonts w:ascii="Times New Roman" w:hAnsi="Times New Roman" w:cs="Times New Roman"/>
          <w:sz w:val="28"/>
          <w:szCs w:val="28"/>
        </w:rPr>
        <w:t>«Реализация муниципальной политики на территории муниципального образования Черкасский сельсовет Саракташского района Оренбургской области»</w:t>
      </w:r>
    </w:p>
    <w:p w:rsidR="00DF2E60" w:rsidRDefault="00DF2E60">
      <w:pPr>
        <w:pStyle w:val="afa"/>
        <w:rPr>
          <w:rFonts w:ascii="Times New Roman" w:hAnsi="Times New Roman" w:cs="Times New Roman"/>
          <w:sz w:val="28"/>
          <w:szCs w:val="28"/>
        </w:rPr>
      </w:pPr>
    </w:p>
    <w:p w:rsidR="00DF2E60" w:rsidRDefault="00DF2E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Черкасский сельсовет от 02.11.2022 года № 108-п «Об утверждении порядка разработки, реализации и оценки эффективности муниципальных программ муниципального образования Черкасский</w:t>
      </w:r>
      <w:r>
        <w:rPr>
          <w:rFonts w:ascii="Times New Roman" w:hAnsi="Times New Roman" w:cs="Times New Roman"/>
          <w:sz w:val="28"/>
          <w:szCs w:val="28"/>
        </w:rPr>
        <w:tab/>
        <w:t xml:space="preserve"> сельсовет Саракташского района Оренбургской области», руководствуясь Уставом МО Черкасский сельсовет</w:t>
      </w:r>
    </w:p>
    <w:p w:rsidR="00DF2E60" w:rsidRDefault="00DF2E60">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 Внести изменения и утвердить в новой редакции муниципальную программу «Реализация муниципальной политики на территории муниципального образования Черкасский сельсовет Саракташского района Оренбургской области» утвержденную постановлением администрации муниципального образования Черкасский сельсовет Саракташского района Оренбургской области от 02.11.2022 года № 109-п.</w:t>
      </w:r>
    </w:p>
    <w:p w:rsidR="00DF2E60" w:rsidRDefault="00DF2E6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DF2E60" w:rsidRDefault="00DF2E60">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3.Контроль за выполнением настоящего постановления оставляю за собой.</w:t>
      </w:r>
    </w:p>
    <w:p w:rsidR="00DF2E60" w:rsidRDefault="006149AC">
      <w:pPr>
        <w:pStyle w:val="ConsPlusNormal0"/>
        <w:ind w:firstLine="567"/>
        <w:jc w:val="both"/>
        <w:rPr>
          <w:rFonts w:ascii="Times New Roman" w:hAnsi="Times New Roman" w:cs="Times New Roman"/>
          <w:sz w:val="28"/>
          <w:szCs w:val="28"/>
        </w:rPr>
      </w:pPr>
      <w:r>
        <w:rPr>
          <w:noProof/>
          <w:lang w:eastAsia="ru-RU"/>
        </w:rPr>
        <w:drawing>
          <wp:anchor distT="0" distB="0" distL="0" distR="0" simplePos="0" relativeHeight="251657216" behindDoc="0" locked="0" layoutInCell="0" allowOverlap="1">
            <wp:simplePos x="0" y="0"/>
            <wp:positionH relativeFrom="page">
              <wp:posOffset>2643505</wp:posOffset>
            </wp:positionH>
            <wp:positionV relativeFrom="page">
              <wp:posOffset>8353425</wp:posOffset>
            </wp:positionV>
            <wp:extent cx="2876550" cy="1079500"/>
            <wp:effectExtent l="0" t="0" r="0" b="635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0795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F2E60">
        <w:rPr>
          <w:rFonts w:ascii="Times New Roman" w:hAnsi="Times New Roman" w:cs="Times New Roman"/>
          <w:sz w:val="28"/>
          <w:szCs w:val="28"/>
        </w:rPr>
        <w:t>4. Настоящее постановление вступает в силу со дня его официального опубликования на официальном сайте администрации Черкасского сельсовета и распространяется на правоотношения возникшие с 1 января 2023 года.</w:t>
      </w:r>
    </w:p>
    <w:p w:rsidR="00DF2E60" w:rsidRDefault="00DF2E60">
      <w:pPr>
        <w:spacing w:line="240" w:lineRule="auto"/>
        <w:ind w:left="851" w:right="707"/>
        <w:jc w:val="center"/>
        <w:rPr>
          <w:rFonts w:ascii="Times New Roman" w:hAnsi="Times New Roman" w:cs="Times New Roman"/>
          <w:sz w:val="28"/>
          <w:szCs w:val="28"/>
        </w:rPr>
      </w:pPr>
    </w:p>
    <w:p w:rsidR="00DF2E60" w:rsidRDefault="00DF2E60">
      <w:pPr>
        <w:pStyle w:val="afa"/>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Главы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Т.В. Кучугурова.</w:t>
      </w:r>
    </w:p>
    <w:p w:rsidR="000F764E" w:rsidRDefault="000F764E">
      <w:pPr>
        <w:pStyle w:val="afa"/>
        <w:spacing w:line="276" w:lineRule="auto"/>
        <w:jc w:val="both"/>
        <w:rPr>
          <w:rFonts w:ascii="Times New Roman" w:hAnsi="Times New Roman" w:cs="Times New Roman"/>
          <w:sz w:val="28"/>
          <w:szCs w:val="28"/>
        </w:rPr>
      </w:pPr>
    </w:p>
    <w:p w:rsidR="000F764E" w:rsidRDefault="000F764E">
      <w:pPr>
        <w:pStyle w:val="afa"/>
        <w:spacing w:line="276" w:lineRule="auto"/>
        <w:jc w:val="both"/>
        <w:rPr>
          <w:rFonts w:ascii="Tahoma" w:hAnsi="Tahoma" w:cs="Tahoma"/>
          <w:sz w:val="16"/>
        </w:rPr>
      </w:pPr>
    </w:p>
    <w:p w:rsidR="00DF2E60" w:rsidRDefault="00DF2E60">
      <w:pPr>
        <w:spacing w:after="0"/>
        <w:ind w:right="-74"/>
        <w:jc w:val="center"/>
        <w:rPr>
          <w:rFonts w:ascii="Times New Roman" w:hAnsi="Times New Roman" w:cs="Times New Roman"/>
          <w:sz w:val="28"/>
          <w:szCs w:val="28"/>
        </w:rPr>
      </w:pPr>
      <w:r>
        <w:rPr>
          <w:rFonts w:ascii="Tahoma" w:hAnsi="Tahoma" w:cs="Tahoma"/>
          <w:sz w:val="16"/>
        </w:rPr>
        <w:t xml:space="preserve">  </w:t>
      </w:r>
    </w:p>
    <w:p w:rsidR="00DF2E60" w:rsidRDefault="00DF2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Разослано:  Стрельниковой Е.С., администрации района, прокуратуре района, сайт сельсовета, в дело.</w:t>
      </w:r>
    </w:p>
    <w:p w:rsidR="00DF2E60" w:rsidRDefault="00DF2E60">
      <w:pPr>
        <w:pStyle w:val="ConsPlusNormal0"/>
        <w:widowControl/>
        <w:ind w:firstLine="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Приложение к Постановлению</w:t>
      </w:r>
    </w:p>
    <w:p w:rsidR="00DF2E60" w:rsidRDefault="00DF2E60">
      <w:pPr>
        <w:pStyle w:val="afa"/>
        <w:jc w:val="right"/>
        <w:rPr>
          <w:rFonts w:ascii="Times New Roman" w:hAnsi="Times New Roman" w:cs="Times New Roman"/>
          <w:sz w:val="28"/>
          <w:szCs w:val="28"/>
        </w:rPr>
      </w:pPr>
      <w:r>
        <w:rPr>
          <w:rFonts w:ascii="Times New Roman" w:hAnsi="Times New Roman" w:cs="Times New Roman"/>
          <w:sz w:val="28"/>
          <w:szCs w:val="28"/>
        </w:rPr>
        <w:t xml:space="preserve">Черкасского сельсовета </w:t>
      </w:r>
    </w:p>
    <w:p w:rsidR="00DF2E60" w:rsidRDefault="00DF2E60">
      <w:pPr>
        <w:pStyle w:val="afa"/>
        <w:shd w:val="clear" w:color="auto" w:fill="FFFFFF"/>
        <w:jc w:val="right"/>
        <w:rPr>
          <w:rFonts w:ascii="Times New Roman" w:hAnsi="Times New Roman" w:cs="Times New Roman"/>
          <w:sz w:val="28"/>
          <w:szCs w:val="28"/>
        </w:rPr>
      </w:pPr>
      <w:r>
        <w:rPr>
          <w:rFonts w:ascii="Times New Roman" w:hAnsi="Times New Roman" w:cs="Times New Roman"/>
          <w:sz w:val="28"/>
          <w:szCs w:val="28"/>
        </w:rPr>
        <w:t xml:space="preserve">от 19.02.2024  № </w:t>
      </w:r>
      <w:r w:rsidR="006C5322">
        <w:rPr>
          <w:rFonts w:ascii="Times New Roman" w:hAnsi="Times New Roman" w:cs="Times New Roman"/>
          <w:sz w:val="28"/>
          <w:szCs w:val="28"/>
        </w:rPr>
        <w:t>28</w:t>
      </w:r>
      <w:r>
        <w:rPr>
          <w:rFonts w:ascii="Times New Roman" w:hAnsi="Times New Roman" w:cs="Times New Roman"/>
          <w:sz w:val="28"/>
          <w:szCs w:val="28"/>
        </w:rPr>
        <w:t>-п</w:t>
      </w:r>
    </w:p>
    <w:p w:rsidR="00DF2E60" w:rsidRDefault="00DF2E60">
      <w:pPr>
        <w:pStyle w:val="afa"/>
        <w:shd w:val="clear" w:color="auto" w:fill="FFFFFF"/>
        <w:jc w:val="right"/>
        <w:rPr>
          <w:rFonts w:ascii="Times New Roman" w:hAnsi="Times New Roman" w:cs="Times New Roman"/>
          <w:sz w:val="28"/>
          <w:szCs w:val="28"/>
        </w:rPr>
      </w:pPr>
    </w:p>
    <w:p w:rsidR="00DF2E60" w:rsidRDefault="00DF2E60">
      <w:pPr>
        <w:contextualSpacing/>
        <w:jc w:val="center"/>
        <w:rPr>
          <w:rFonts w:ascii="Times New Roman" w:hAnsi="Times New Roman" w:cs="Times New Roman"/>
          <w:sz w:val="28"/>
          <w:szCs w:val="28"/>
          <w:u w:val="single"/>
        </w:rPr>
      </w:pPr>
      <w:r>
        <w:rPr>
          <w:rFonts w:ascii="Times New Roman" w:hAnsi="Times New Roman" w:cs="Times New Roman"/>
          <w:sz w:val="28"/>
          <w:szCs w:val="28"/>
        </w:rPr>
        <w:t>Паспорт муниципальной программы Черкасского сельсовета</w:t>
      </w:r>
    </w:p>
    <w:p w:rsidR="00DF2E60" w:rsidRDefault="00DF2E60">
      <w:pPr>
        <w:ind w:right="40"/>
        <w:contextualSpacing/>
        <w:jc w:val="center"/>
        <w:rPr>
          <w:rFonts w:ascii="Times New Roman" w:hAnsi="Times New Roman" w:cs="Times New Roman"/>
          <w:i/>
          <w:sz w:val="16"/>
          <w:szCs w:val="16"/>
        </w:rPr>
      </w:pPr>
      <w:r>
        <w:rPr>
          <w:rFonts w:ascii="Times New Roman" w:hAnsi="Times New Roman" w:cs="Times New Roman"/>
          <w:sz w:val="28"/>
          <w:szCs w:val="28"/>
          <w:u w:val="single"/>
        </w:rPr>
        <w:t>Реализация муниципальной политики на территории муниципального образования Черкасский сельсовет Саракташского района Оренбургской области</w:t>
      </w:r>
    </w:p>
    <w:p w:rsidR="00DF2E60" w:rsidRDefault="00DF2E60">
      <w:pPr>
        <w:ind w:right="40"/>
        <w:contextualSpacing/>
        <w:jc w:val="center"/>
        <w:rPr>
          <w:rFonts w:ascii="Times New Roman" w:hAnsi="Times New Roman" w:cs="Times New Roman"/>
          <w:i/>
          <w:sz w:val="28"/>
          <w:szCs w:val="28"/>
        </w:rPr>
      </w:pPr>
      <w:r>
        <w:rPr>
          <w:rFonts w:ascii="Times New Roman" w:hAnsi="Times New Roman" w:cs="Times New Roman"/>
          <w:i/>
          <w:sz w:val="16"/>
          <w:szCs w:val="16"/>
        </w:rPr>
        <w:t>(наименование муниципальной программы)</w:t>
      </w:r>
    </w:p>
    <w:p w:rsidR="00DF2E60" w:rsidRDefault="00DF2E60">
      <w:pPr>
        <w:ind w:right="40"/>
        <w:contextualSpacing/>
        <w:jc w:val="center"/>
        <w:rPr>
          <w:rFonts w:ascii="Times New Roman" w:hAnsi="Times New Roman" w:cs="Times New Roman"/>
          <w:i/>
          <w:sz w:val="28"/>
          <w:szCs w:val="28"/>
        </w:rPr>
      </w:pPr>
    </w:p>
    <w:tbl>
      <w:tblPr>
        <w:tblW w:w="0" w:type="auto"/>
        <w:tblInd w:w="-1" w:type="dxa"/>
        <w:tblLayout w:type="fixed"/>
        <w:tblCellMar>
          <w:top w:w="62" w:type="dxa"/>
          <w:left w:w="73" w:type="dxa"/>
          <w:right w:w="21" w:type="dxa"/>
        </w:tblCellMar>
        <w:tblLook w:val="0000" w:firstRow="0" w:lastRow="0" w:firstColumn="0" w:lastColumn="0" w:noHBand="0" w:noVBand="0"/>
      </w:tblPr>
      <w:tblGrid>
        <w:gridCol w:w="4610"/>
        <w:gridCol w:w="4962"/>
      </w:tblGrid>
      <w:tr w:rsidR="00DF2E60">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 xml:space="preserve">Куратор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shd w:val="clear" w:color="auto" w:fill="FFFFFF"/>
              </w:rPr>
              <w:t>Кучугурова Татьяна Васильевна</w:t>
            </w:r>
          </w:p>
        </w:tc>
      </w:tr>
      <w:tr w:rsidR="00DF2E60">
        <w:trPr>
          <w:trHeight w:val="38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 xml:space="preserve">Ответственный исполнитель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Администрация Черкасского сельсовета</w:t>
            </w:r>
          </w:p>
        </w:tc>
      </w:tr>
      <w:tr w:rsidR="00DF2E60">
        <w:trPr>
          <w:trHeight w:val="46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 xml:space="preserve">Период реализации муниципальной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F2E60" w:rsidRDefault="00DF2E60">
            <w:pPr>
              <w:pStyle w:val="s16"/>
              <w:shd w:val="clear" w:color="auto" w:fill="FFFFFF"/>
              <w:spacing w:before="0" w:after="0"/>
              <w:contextualSpacing/>
            </w:pPr>
            <w:r>
              <w:t>2023 – 2030 года</w:t>
            </w:r>
          </w:p>
        </w:tc>
      </w:tr>
      <w:tr w:rsidR="00DF2E60">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Цель муниципальной программы</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pStyle w:val="s16"/>
              <w:shd w:val="clear" w:color="auto" w:fill="FFFFFF"/>
              <w:spacing w:before="0" w:after="0"/>
              <w:contextualSpacing/>
            </w:pPr>
            <w:r>
              <w:t>Создание условий для обеспечения устойчивого роста экономики и повышения эффективности управления в муниципальном образовании Черкасский сельсовет</w:t>
            </w:r>
          </w:p>
        </w:tc>
      </w:tr>
      <w:tr w:rsidR="00DF2E60">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 xml:space="preserve">Направления </w:t>
            </w:r>
            <w:r>
              <w:rPr>
                <w:rFonts w:ascii="Times New Roman" w:hAnsi="Times New Roman" w:cs="Times New Roman"/>
                <w:sz w:val="24"/>
                <w:szCs w:val="24"/>
                <w:lang w:val="en-US"/>
              </w:rPr>
              <w:t>(</w:t>
            </w:r>
            <w:r>
              <w:rPr>
                <w:rFonts w:ascii="Times New Roman" w:hAnsi="Times New Roman" w:cs="Times New Roman"/>
                <w:sz w:val="24"/>
                <w:szCs w:val="24"/>
              </w:rPr>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F2E60" w:rsidRDefault="00DF2E60">
            <w:pPr>
              <w:pStyle w:val="s16"/>
              <w:shd w:val="clear" w:color="auto" w:fill="FFFFFF"/>
              <w:spacing w:before="0" w:after="0"/>
              <w:contextualSpacing/>
            </w:pPr>
            <w:r>
              <w:t>Направление 1 «Безопасность»</w:t>
            </w:r>
          </w:p>
          <w:p w:rsidR="00DF2E60" w:rsidRDefault="00DF2E60">
            <w:pPr>
              <w:pStyle w:val="s16"/>
              <w:shd w:val="clear" w:color="auto" w:fill="FFFFFF"/>
              <w:spacing w:before="0" w:after="0"/>
              <w:contextualSpacing/>
            </w:pPr>
            <w:r>
              <w:t>Направление 2 «Дорожное хозяйство»</w:t>
            </w:r>
          </w:p>
          <w:p w:rsidR="00DF2E60" w:rsidRDefault="00DF2E60">
            <w:pPr>
              <w:pStyle w:val="s16"/>
              <w:shd w:val="clear" w:color="auto" w:fill="FFFFFF"/>
              <w:spacing w:before="0" w:after="0"/>
              <w:contextualSpacing/>
            </w:pPr>
            <w:r>
              <w:t>Направление 3 «Благоустройство территории»</w:t>
            </w:r>
          </w:p>
          <w:p w:rsidR="00DF2E60" w:rsidRDefault="00DF2E60">
            <w:pPr>
              <w:pStyle w:val="s16"/>
              <w:shd w:val="clear" w:color="auto" w:fill="FFFFFF"/>
              <w:spacing w:before="0" w:after="0"/>
              <w:contextualSpacing/>
            </w:pPr>
            <w:r>
              <w:t>Направление 4 «Культура, физическая культура и массовый спорт»</w:t>
            </w:r>
          </w:p>
          <w:p w:rsidR="00DF2E60" w:rsidRDefault="00DF2E60">
            <w:pPr>
              <w:pStyle w:val="s16"/>
              <w:shd w:val="clear" w:color="auto" w:fill="FFFFFF"/>
              <w:spacing w:before="0" w:after="0"/>
              <w:contextualSpacing/>
            </w:pPr>
            <w:r>
              <w:t>Направление 5 «Обеспечение реализации программы»</w:t>
            </w:r>
          </w:p>
          <w:p w:rsidR="00DF2E60" w:rsidRDefault="00DF2E60">
            <w:pPr>
              <w:pStyle w:val="s16"/>
              <w:shd w:val="clear" w:color="auto" w:fill="FFFFFF"/>
              <w:spacing w:before="0" w:after="0"/>
              <w:contextualSpacing/>
            </w:pPr>
            <w:r>
              <w:t>Направление 6 «Комплексное развитие сельских территорий на территории муниципального образования Черкасский сельсовет»</w:t>
            </w:r>
          </w:p>
          <w:p w:rsidR="00DF2E60" w:rsidRDefault="00DF2E60">
            <w:pPr>
              <w:pStyle w:val="s16"/>
              <w:shd w:val="clear" w:color="auto" w:fill="FFFFFF"/>
              <w:spacing w:before="0" w:after="0"/>
              <w:contextualSpacing/>
            </w:pPr>
          </w:p>
        </w:tc>
      </w:tr>
      <w:tr w:rsidR="00DF2E60">
        <w:tblPrEx>
          <w:tblCellMar>
            <w:top w:w="63" w:type="dxa"/>
            <w:right w:w="3" w:type="dxa"/>
          </w:tblCellMar>
        </w:tblPrEx>
        <w:trPr>
          <w:trHeight w:val="258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pPr>
            <w:r>
              <w:rPr>
                <w:rFonts w:ascii="Times New Roman" w:hAnsi="Times New Roman" w:cs="Times New Roman"/>
                <w:sz w:val="24"/>
                <w:szCs w:val="24"/>
              </w:rPr>
              <w:t xml:space="preserve">Объемы бюджетных ассигнований муниципальной программы, в том числе по годам реализации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Всего: 121 768,0 тыс. руб., в т. ч.:</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2023 год 15 976,3тыс. руб.;</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2024 год 17 825,7 тыс. руб.;</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2025 год 18 250,5 тыс. руб.;</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2026 год 16 976,7 тыс. руб.;</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2027 год 13 117,2тыс. руб.;</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2028 год 13 117,2тыс. руб.;</w:t>
            </w:r>
          </w:p>
          <w:p w:rsidR="00DF2E60" w:rsidRDefault="00DF2E60">
            <w:pPr>
              <w:spacing w:line="240" w:lineRule="auto"/>
              <w:contextualSpacing/>
              <w:rPr>
                <w:rFonts w:ascii="Times New Roman" w:hAnsi="Times New Roman" w:cs="Times New Roman"/>
                <w:sz w:val="24"/>
                <w:szCs w:val="24"/>
              </w:rPr>
            </w:pPr>
            <w:r>
              <w:rPr>
                <w:rFonts w:ascii="Times New Roman" w:hAnsi="Times New Roman" w:cs="Times New Roman"/>
                <w:sz w:val="24"/>
                <w:szCs w:val="24"/>
              </w:rPr>
              <w:t>2029 год 13 117,2тыс. руб.;</w:t>
            </w:r>
          </w:p>
          <w:p w:rsidR="00DF2E60" w:rsidRDefault="00DF2E60">
            <w:pPr>
              <w:spacing w:line="240" w:lineRule="auto"/>
              <w:contextualSpacing/>
            </w:pPr>
            <w:r>
              <w:rPr>
                <w:rFonts w:ascii="Times New Roman" w:hAnsi="Times New Roman" w:cs="Times New Roman"/>
                <w:sz w:val="24"/>
                <w:szCs w:val="24"/>
              </w:rPr>
              <w:t>2030 год 13 117,2тыс. руб.;</w:t>
            </w:r>
          </w:p>
        </w:tc>
      </w:tr>
      <w:tr w:rsidR="00DF2E60">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2E60" w:rsidRDefault="00DF2E60">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Влияние на достижение национальных целей развития Российской Федерации</w:t>
            </w:r>
            <w:r>
              <w:rPr>
                <w:rStyle w:val="FootnoteCharacters"/>
                <w:rFonts w:ascii="Times New Roman" w:hAnsi="Times New Roman" w:cs="Times New Roman"/>
                <w:sz w:val="24"/>
                <w:szCs w:val="24"/>
              </w:rPr>
              <w:footnoteReference w:id="1"/>
            </w:r>
          </w:p>
          <w:p w:rsidR="00DF2E60" w:rsidRDefault="00DF2E60">
            <w:pPr>
              <w:spacing w:line="240" w:lineRule="auto"/>
              <w:contextualSpacing/>
              <w:rPr>
                <w:rFonts w:ascii="Times New Roman" w:hAnsi="Times New Roman" w:cs="Times New Roman"/>
                <w:b/>
                <w:sz w:val="24"/>
                <w:szCs w:val="24"/>
              </w:rPr>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DF2E60" w:rsidRDefault="00DF2E60">
            <w:pPr>
              <w:pStyle w:val="s16"/>
              <w:shd w:val="clear" w:color="auto" w:fill="FFFFFF"/>
              <w:snapToGrid w:val="0"/>
              <w:spacing w:before="0" w:after="0"/>
              <w:contextualSpacing/>
            </w:pPr>
          </w:p>
        </w:tc>
      </w:tr>
    </w:tbl>
    <w:p w:rsidR="00DF2E60" w:rsidRDefault="00DF2E60">
      <w:pPr>
        <w:pStyle w:val="afa"/>
        <w:shd w:val="clear" w:color="auto" w:fill="FFFFFF"/>
        <w:jc w:val="right"/>
        <w:rPr>
          <w:rFonts w:ascii="Times New Roman" w:hAnsi="Times New Roman" w:cs="Times New Roman"/>
          <w:sz w:val="28"/>
          <w:szCs w:val="28"/>
        </w:rPr>
      </w:pPr>
    </w:p>
    <w:p w:rsidR="00DF2E60" w:rsidRDefault="00DF2E60">
      <w:pPr>
        <w:pStyle w:val="afa"/>
        <w:shd w:val="clear" w:color="auto" w:fill="FFFFFF"/>
        <w:jc w:val="center"/>
        <w:rPr>
          <w:rFonts w:ascii="Times New Roman" w:hAnsi="Times New Roman" w:cs="Times New Roman"/>
          <w:b/>
          <w:sz w:val="28"/>
          <w:szCs w:val="28"/>
        </w:rPr>
      </w:pPr>
    </w:p>
    <w:p w:rsidR="00DF2E60" w:rsidRDefault="00DF2E60">
      <w:pPr>
        <w:pStyle w:val="afa"/>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Стратегические приоритеты развития муниципальной программы</w:t>
      </w:r>
    </w:p>
    <w:p w:rsidR="00DF2E60" w:rsidRDefault="00DF2E60">
      <w:pPr>
        <w:pStyle w:val="afa"/>
        <w:shd w:val="clear" w:color="auto" w:fill="FFFFFF"/>
        <w:jc w:val="right"/>
        <w:rPr>
          <w:rFonts w:ascii="Times New Roman" w:hAnsi="Times New Roman" w:cs="Times New Roman"/>
          <w:b/>
          <w:sz w:val="28"/>
          <w:szCs w:val="28"/>
        </w:rPr>
      </w:pP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состоянием системы органов местного самоуправления, их функционально-должностной структурой;</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состоянием кадрового состава и, прежде всего, профессионализмом работников органов местного самоуправления;</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наличием инструментов и способов взаимодействия населения и органов местного самоуправления.</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Помимо своих полномочий, муниципальное образование Черкасский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Черкасский сельсовет (далее – МО) 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досуга и обеспечения жителей сельсовета услугами организаций культуры;</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сельсовета проживает 2 </w:t>
      </w:r>
      <w:r w:rsidR="00DC251F">
        <w:rPr>
          <w:rFonts w:ascii="Times New Roman" w:hAnsi="Times New Roman" w:cs="Times New Roman"/>
          <w:sz w:val="28"/>
          <w:szCs w:val="28"/>
        </w:rPr>
        <w:t>681</w:t>
      </w:r>
      <w:r>
        <w:rPr>
          <w:rFonts w:ascii="Times New Roman" w:hAnsi="Times New Roman" w:cs="Times New Roman"/>
          <w:sz w:val="28"/>
          <w:szCs w:val="28"/>
        </w:rPr>
        <w:t xml:space="preserve"> человек. Численность населения в трудоспособном возрасте по состоянию на 01.01.2022 года </w:t>
      </w:r>
      <w:r>
        <w:rPr>
          <w:rFonts w:ascii="Times New Roman" w:hAnsi="Times New Roman" w:cs="Times New Roman"/>
          <w:sz w:val="28"/>
          <w:szCs w:val="28"/>
        </w:rPr>
        <w:lastRenderedPageBreak/>
        <w:t xml:space="preserve">составляет 1590 человек, число домовладений 1 065, число населённых пунктов 2. Протяженность автомобильных дорог общего пользования составляет 22,5 км. </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деятельности администрации сельсовета являются: </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мобилизация доходных источников местного бюджета;</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расходования бюджетных средств;</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обеспечение выполнения части, переданных органами власти другого уровня, полномочий;</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деятельности аппарата управления;</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реализация намеченных мероприятий по капитальному ремонту, ремонту дорог и их содержанию;</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 благоустройство территории и др.</w:t>
      </w:r>
    </w:p>
    <w:p w:rsidR="00DF2E60" w:rsidRDefault="00DF2E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администрации Муниципального образования Черкасский сельсовет были произведены  мероприятия по реализации проектов  развития общественной инфраструктуры, основанных на местных инициативах. В селе Черкассы в 2021 году был произведен </w:t>
      </w:r>
      <w:r>
        <w:rPr>
          <w:rFonts w:ascii="Times New Roman" w:eastAsia="Times New Roman" w:hAnsi="Times New Roman" w:cs="Times New Roman"/>
          <w:sz w:val="28"/>
          <w:szCs w:val="28"/>
          <w:lang w:eastAsia="ru-RU"/>
        </w:rPr>
        <w:t>ремонт асфальтобетонного покрытия ул. Школьная</w:t>
      </w:r>
      <w:r>
        <w:rPr>
          <w:rFonts w:ascii="Times New Roman" w:hAnsi="Times New Roman" w:cs="Times New Roman"/>
          <w:sz w:val="28"/>
          <w:szCs w:val="28"/>
        </w:rPr>
        <w:t xml:space="preserve"> (от ул.Советская до ул.Березовая). Израсходовано 3 013 276 рублей. В 2022 году было приобретено тренажерное оборудование в с. Александровка,  стоимостью 598 892 рублей.</w:t>
      </w:r>
    </w:p>
    <w:p w:rsidR="00DF2E60" w:rsidRDefault="00DF2E60">
      <w:pPr>
        <w:pStyle w:val="afa"/>
        <w:ind w:firstLine="709"/>
        <w:jc w:val="both"/>
        <w:rPr>
          <w:rFonts w:ascii="Times New Roman" w:hAnsi="Times New Roman" w:cs="Times New Roman"/>
          <w:sz w:val="28"/>
          <w:szCs w:val="28"/>
        </w:rPr>
      </w:pPr>
      <w:r>
        <w:rPr>
          <w:rFonts w:ascii="Times New Roman" w:hAnsi="Times New Roman" w:cs="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Pr>
          <w:rFonts w:ascii="Times New Roman" w:hAnsi="Times New Roman" w:cs="Times New Roman"/>
          <w:i/>
          <w:iCs/>
          <w:sz w:val="28"/>
          <w:szCs w:val="28"/>
        </w:rPr>
        <w:t>.</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sz w:val="28"/>
          <w:szCs w:val="28"/>
        </w:rPr>
        <w:t>Для информирования населения создан официальный интернет - сайт МО Черкасский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 главой сельского поселения, администрацией сельсовета и Советом депутатов муниципального образования.</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Основные приоритеты деятельности администрации МО </w:t>
      </w:r>
      <w:r>
        <w:rPr>
          <w:rFonts w:ascii="Times New Roman" w:hAnsi="Times New Roman" w:cs="Times New Roman"/>
          <w:sz w:val="28"/>
          <w:szCs w:val="28"/>
        </w:rPr>
        <w:t xml:space="preserve">Черкасского </w:t>
      </w:r>
      <w:r>
        <w:rPr>
          <w:rFonts w:ascii="Times New Roman" w:hAnsi="Times New Roman" w:cs="Times New Roman"/>
          <w:bCs/>
          <w:sz w:val="28"/>
          <w:szCs w:val="28"/>
        </w:rPr>
        <w:t>сельсовета (далее – администрации):</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определение долгосрочной стратегии и этапов градостроительного планирования развития территории МО </w:t>
      </w:r>
      <w:r>
        <w:rPr>
          <w:rFonts w:ascii="Times New Roman" w:hAnsi="Times New Roman" w:cs="Times New Roman"/>
          <w:sz w:val="28"/>
          <w:szCs w:val="28"/>
        </w:rPr>
        <w:t xml:space="preserve">Черкасский </w:t>
      </w:r>
      <w:r>
        <w:rPr>
          <w:rFonts w:ascii="Times New Roman" w:hAnsi="Times New Roman" w:cs="Times New Roman"/>
          <w:bCs/>
          <w:sz w:val="28"/>
          <w:szCs w:val="28"/>
        </w:rPr>
        <w:t>сельсовет;</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-повышение эффективности и результативности деятельности администрации;</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профилактика правонарушений и обеспечение общественной безопасности на территории сельсовета;</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усиление системы противопожарной безопасности на территории МО </w:t>
      </w:r>
      <w:r>
        <w:rPr>
          <w:rFonts w:ascii="Times New Roman" w:hAnsi="Times New Roman" w:cs="Times New Roman"/>
          <w:sz w:val="28"/>
          <w:szCs w:val="28"/>
        </w:rPr>
        <w:t xml:space="preserve">Черкасский </w:t>
      </w:r>
      <w:r>
        <w:rPr>
          <w:rFonts w:ascii="Times New Roman" w:hAnsi="Times New Roman" w:cs="Times New Roman"/>
          <w:bCs/>
          <w:sz w:val="28"/>
          <w:szCs w:val="28"/>
        </w:rPr>
        <w:t>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DF2E60" w:rsidRDefault="00DF2E60">
      <w:pPr>
        <w:pStyle w:val="afa"/>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обеспечение свободы творчества и прав граждан на участие в культурной жизни.</w:t>
      </w:r>
    </w:p>
    <w:p w:rsidR="00DF2E60" w:rsidRDefault="00DF2E60">
      <w:pPr>
        <w:pStyle w:val="afa"/>
        <w:ind w:firstLine="709"/>
        <w:jc w:val="both"/>
        <w:rPr>
          <w:rFonts w:ascii="Times New Roman" w:hAnsi="Times New Roman" w:cs="Times New Roman"/>
          <w:i/>
          <w:sz w:val="28"/>
          <w:szCs w:val="28"/>
        </w:rPr>
      </w:pPr>
      <w:r>
        <w:rPr>
          <w:rFonts w:ascii="Times New Roman" w:hAnsi="Times New Roman" w:cs="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МО </w:t>
      </w:r>
      <w:r>
        <w:rPr>
          <w:rFonts w:ascii="Times New Roman" w:hAnsi="Times New Roman" w:cs="Times New Roman"/>
          <w:sz w:val="28"/>
          <w:szCs w:val="28"/>
        </w:rPr>
        <w:t xml:space="preserve">Черкасский </w:t>
      </w:r>
      <w:r>
        <w:rPr>
          <w:rFonts w:ascii="Times New Roman" w:hAnsi="Times New Roman" w:cs="Times New Roman"/>
          <w:bCs/>
          <w:sz w:val="28"/>
          <w:szCs w:val="28"/>
        </w:rPr>
        <w:t>сельсовет</w:t>
      </w:r>
      <w:r>
        <w:rPr>
          <w:rFonts w:ascii="Times New Roman" w:hAnsi="Times New Roman" w:cs="Times New Roman"/>
          <w:sz w:val="28"/>
          <w:szCs w:val="28"/>
        </w:rPr>
        <w:t>.</w:t>
      </w: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pStyle w:val="afa"/>
        <w:ind w:firstLine="709"/>
        <w:jc w:val="both"/>
        <w:rPr>
          <w:rFonts w:ascii="Times New Roman" w:hAnsi="Times New Roman" w:cs="Times New Roman"/>
          <w:i/>
          <w:sz w:val="28"/>
          <w:szCs w:val="28"/>
        </w:rPr>
      </w:pPr>
    </w:p>
    <w:p w:rsidR="00DF2E60" w:rsidRDefault="00DF2E60">
      <w:pPr>
        <w:sectPr w:rsidR="00DF2E60">
          <w:pgSz w:w="11906" w:h="16838"/>
          <w:pgMar w:top="899" w:right="851" w:bottom="1134" w:left="1701" w:header="720" w:footer="720" w:gutter="0"/>
          <w:cols w:space="720"/>
          <w:docGrid w:linePitch="360"/>
        </w:sectPr>
      </w:pPr>
    </w:p>
    <w:p w:rsidR="00DF2E60" w:rsidRDefault="00DF2E60">
      <w:pPr>
        <w:spacing w:line="256" w:lineRule="auto"/>
        <w:ind w:left="273" w:right="42"/>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Показатели муниципальной программы </w:t>
      </w:r>
    </w:p>
    <w:p w:rsidR="00DF2E60" w:rsidRDefault="00DF2E60">
      <w:pPr>
        <w:spacing w:line="256" w:lineRule="auto"/>
        <w:ind w:right="42"/>
        <w:rPr>
          <w:rFonts w:ascii="Times New Roman" w:hAnsi="Times New Roman" w:cs="Times New Roman"/>
          <w:sz w:val="28"/>
          <w:szCs w:val="28"/>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276"/>
        <w:gridCol w:w="1984"/>
        <w:gridCol w:w="851"/>
        <w:gridCol w:w="850"/>
        <w:gridCol w:w="567"/>
        <w:gridCol w:w="567"/>
        <w:gridCol w:w="567"/>
        <w:gridCol w:w="567"/>
        <w:gridCol w:w="567"/>
        <w:gridCol w:w="567"/>
        <w:gridCol w:w="567"/>
        <w:gridCol w:w="567"/>
        <w:gridCol w:w="1701"/>
        <w:gridCol w:w="1418"/>
        <w:gridCol w:w="1701"/>
        <w:gridCol w:w="2007"/>
      </w:tblGrid>
      <w:tr w:rsidR="00DF2E60">
        <w:trPr>
          <w:trHeight w:val="240"/>
        </w:trPr>
        <w:tc>
          <w:tcPr>
            <w:tcW w:w="276" w:type="dxa"/>
            <w:vMerge w:val="restart"/>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w:t>
            </w:r>
            <w:r>
              <w:rPr>
                <w:rFonts w:ascii="Times New Roman" w:eastAsia="Times New Roman" w:hAnsi="Times New Roman" w:cs="Times New Roman"/>
                <w:sz w:val="16"/>
                <w:szCs w:val="16"/>
              </w:rPr>
              <w:t xml:space="preserve"> </w:t>
            </w:r>
            <w:r>
              <w:rPr>
                <w:rFonts w:ascii="Times New Roman" w:hAnsi="Times New Roman" w:cs="Times New Roman"/>
                <w:sz w:val="16"/>
                <w:szCs w:val="16"/>
              </w:rPr>
              <w:t>п/п</w:t>
            </w:r>
          </w:p>
        </w:tc>
        <w:tc>
          <w:tcPr>
            <w:tcW w:w="1984" w:type="dxa"/>
            <w:vMerge w:val="restart"/>
            <w:tcBorders>
              <w:top w:val="single" w:sz="6" w:space="0" w:color="000000"/>
              <w:left w:val="single" w:sz="6" w:space="0" w:color="000000"/>
            </w:tcBorders>
            <w:shd w:val="clear" w:color="auto" w:fill="FFFFFF"/>
          </w:tcPr>
          <w:p w:rsidR="00DF2E60" w:rsidRDefault="00DF2E60">
            <w:pPr>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r>
              <w:rPr>
                <w:rStyle w:val="FootnoteCharacters"/>
                <w:rFonts w:ascii="Times New Roman" w:hAnsi="Times New Roman" w:cs="Times New Roman"/>
                <w:b/>
                <w:sz w:val="16"/>
                <w:szCs w:val="16"/>
              </w:rPr>
              <w:footnoteReference w:id="2"/>
            </w:r>
          </w:p>
        </w:tc>
        <w:tc>
          <w:tcPr>
            <w:tcW w:w="851" w:type="dxa"/>
            <w:vMerge w:val="restart"/>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Единица измерения</w:t>
            </w:r>
          </w:p>
        </w:tc>
        <w:tc>
          <w:tcPr>
            <w:tcW w:w="850" w:type="dxa"/>
            <w:vMerge w:val="restart"/>
            <w:tcBorders>
              <w:top w:val="single" w:sz="6" w:space="0" w:color="000000"/>
              <w:left w:val="single" w:sz="6" w:space="0" w:color="000000"/>
            </w:tcBorders>
            <w:shd w:val="clear" w:color="auto" w:fill="FFFFFF"/>
          </w:tcPr>
          <w:p w:rsidR="00DF2E60" w:rsidRDefault="00DF2E60">
            <w:pPr>
              <w:jc w:val="center"/>
              <w:rPr>
                <w:rFonts w:ascii="Times New Roman" w:hAnsi="Times New Roman" w:cs="Times New Roman"/>
                <w:sz w:val="16"/>
                <w:szCs w:val="16"/>
              </w:rPr>
            </w:pPr>
            <w:r>
              <w:rPr>
                <w:rFonts w:ascii="Times New Roman" w:hAnsi="Times New Roman" w:cs="Times New Roman"/>
                <w:sz w:val="16"/>
                <w:szCs w:val="16"/>
              </w:rPr>
              <w:t>Базовое значение</w:t>
            </w:r>
            <w:r>
              <w:rPr>
                <w:rStyle w:val="FootnoteCharacters"/>
                <w:rFonts w:ascii="Times New Roman" w:hAnsi="Times New Roman" w:cs="Times New Roman"/>
                <w:b/>
                <w:sz w:val="16"/>
                <w:szCs w:val="16"/>
              </w:rPr>
              <w:footnoteReference w:id="3"/>
            </w:r>
          </w:p>
        </w:tc>
        <w:tc>
          <w:tcPr>
            <w:tcW w:w="4536" w:type="dxa"/>
            <w:gridSpan w:val="8"/>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Значения показателей</w:t>
            </w:r>
          </w:p>
        </w:tc>
        <w:tc>
          <w:tcPr>
            <w:tcW w:w="1701" w:type="dxa"/>
            <w:vMerge w:val="restart"/>
            <w:tcBorders>
              <w:top w:val="single" w:sz="6" w:space="0" w:color="000000"/>
              <w:left w:val="single" w:sz="6" w:space="0" w:color="000000"/>
            </w:tcBorders>
            <w:shd w:val="clear" w:color="auto" w:fill="FFFFFF"/>
          </w:tcPr>
          <w:p w:rsidR="00DF2E60" w:rsidRDefault="00DF2E60">
            <w:pPr>
              <w:jc w:val="center"/>
              <w:rPr>
                <w:rFonts w:ascii="Times New Roman" w:hAnsi="Times New Roman" w:cs="Times New Roman"/>
                <w:sz w:val="16"/>
                <w:szCs w:val="16"/>
              </w:rPr>
            </w:pPr>
            <w:r>
              <w:rPr>
                <w:rFonts w:ascii="Times New Roman" w:hAnsi="Times New Roman" w:cs="Times New Roman"/>
                <w:sz w:val="16"/>
                <w:szCs w:val="16"/>
              </w:rPr>
              <w:t xml:space="preserve">Документ </w:t>
            </w:r>
            <w:r>
              <w:rPr>
                <w:rStyle w:val="FootnoteCharacters"/>
                <w:rFonts w:ascii="Times New Roman" w:hAnsi="Times New Roman" w:cs="Times New Roman"/>
                <w:b/>
                <w:sz w:val="16"/>
                <w:szCs w:val="16"/>
              </w:rPr>
              <w:footnoteReference w:id="4"/>
            </w:r>
          </w:p>
        </w:tc>
        <w:tc>
          <w:tcPr>
            <w:tcW w:w="1418" w:type="dxa"/>
            <w:vMerge w:val="restart"/>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Ответственный за достижение показателя</w:t>
            </w:r>
            <w:r>
              <w:rPr>
                <w:rFonts w:ascii="Times New Roman" w:hAnsi="Times New Roman" w:cs="Times New Roman"/>
                <w:sz w:val="16"/>
                <w:szCs w:val="16"/>
                <w:vertAlign w:val="superscript"/>
              </w:rPr>
              <w:t> </w:t>
            </w:r>
          </w:p>
        </w:tc>
        <w:tc>
          <w:tcPr>
            <w:tcW w:w="1701" w:type="dxa"/>
            <w:vMerge w:val="restart"/>
            <w:tcBorders>
              <w:top w:val="single" w:sz="6" w:space="0" w:color="000000"/>
              <w:left w:val="single" w:sz="6" w:space="0" w:color="000000"/>
            </w:tcBorders>
            <w:shd w:val="clear" w:color="auto" w:fill="FFFFFF"/>
          </w:tcPr>
          <w:p w:rsidR="00DF2E60" w:rsidRDefault="00DF2E60">
            <w:pPr>
              <w:jc w:val="center"/>
              <w:rPr>
                <w:rFonts w:ascii="Times New Roman" w:hAnsi="Times New Roman" w:cs="Times New Roman"/>
                <w:sz w:val="16"/>
                <w:szCs w:val="16"/>
              </w:rPr>
            </w:pPr>
            <w:r>
              <w:rPr>
                <w:rFonts w:ascii="Times New Roman" w:hAnsi="Times New Roman" w:cs="Times New Roman"/>
                <w:sz w:val="16"/>
                <w:szCs w:val="16"/>
              </w:rPr>
              <w:t>Связь с показателями национальных целей</w:t>
            </w:r>
            <w:r>
              <w:rPr>
                <w:rStyle w:val="FootnoteCharacters"/>
                <w:rFonts w:ascii="Times New Roman" w:hAnsi="Times New Roman" w:cs="Times New Roman"/>
                <w:b/>
                <w:sz w:val="16"/>
                <w:szCs w:val="16"/>
              </w:rPr>
              <w:footnoteReference w:id="5"/>
            </w:r>
          </w:p>
        </w:tc>
        <w:tc>
          <w:tcPr>
            <w:tcW w:w="2007" w:type="dxa"/>
            <w:vMerge w:val="restart"/>
            <w:tcBorders>
              <w:top w:val="single" w:sz="6" w:space="0" w:color="000000"/>
              <w:left w:val="single" w:sz="6" w:space="0" w:color="000000"/>
              <w:right w:val="single" w:sz="6" w:space="0" w:color="000000"/>
            </w:tcBorders>
            <w:shd w:val="clear" w:color="auto" w:fill="FFFFFF"/>
          </w:tcPr>
          <w:p w:rsidR="00DF2E60" w:rsidRDefault="00DF2E60">
            <w:pPr>
              <w:jc w:val="center"/>
            </w:pPr>
            <w:r>
              <w:rPr>
                <w:rFonts w:ascii="Times New Roman" w:hAnsi="Times New Roman" w:cs="Times New Roman"/>
                <w:sz w:val="16"/>
                <w:szCs w:val="16"/>
              </w:rPr>
              <w:t>Информационная система</w:t>
            </w:r>
            <w:r>
              <w:rPr>
                <w:rStyle w:val="FootnoteCharacters"/>
                <w:rFonts w:ascii="Times New Roman" w:hAnsi="Times New Roman" w:cs="Times New Roman"/>
                <w:b/>
                <w:sz w:val="16"/>
                <w:szCs w:val="16"/>
              </w:rPr>
              <w:footnoteReference w:id="6"/>
            </w:r>
          </w:p>
        </w:tc>
      </w:tr>
      <w:tr w:rsidR="00DF2E60">
        <w:tc>
          <w:tcPr>
            <w:tcW w:w="276"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1984"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851"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850"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2023</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2024</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2025</w:t>
            </w:r>
          </w:p>
        </w:tc>
        <w:tc>
          <w:tcPr>
            <w:tcW w:w="567"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2026</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2027</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2028</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2029</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2030</w:t>
            </w:r>
          </w:p>
        </w:tc>
        <w:tc>
          <w:tcPr>
            <w:tcW w:w="1701"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1418"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1701" w:type="dxa"/>
            <w:vMerge/>
            <w:tcBorders>
              <w:top w:val="single" w:sz="6" w:space="0" w:color="000000"/>
              <w:left w:val="single" w:sz="6" w:space="0" w:color="000000"/>
            </w:tcBorders>
            <w:shd w:val="clear" w:color="auto" w:fill="FFFFFF"/>
          </w:tcPr>
          <w:p w:rsidR="00DF2E60" w:rsidRDefault="00DF2E60">
            <w:pPr>
              <w:snapToGrid w:val="0"/>
              <w:rPr>
                <w:rFonts w:ascii="Times New Roman" w:hAnsi="Times New Roman" w:cs="Times New Roman"/>
                <w:b/>
                <w:sz w:val="16"/>
                <w:szCs w:val="16"/>
              </w:rPr>
            </w:pPr>
          </w:p>
        </w:tc>
        <w:tc>
          <w:tcPr>
            <w:tcW w:w="2007" w:type="dxa"/>
            <w:vMerge/>
            <w:tcBorders>
              <w:top w:val="single" w:sz="6" w:space="0" w:color="000000"/>
              <w:left w:val="single" w:sz="6" w:space="0" w:color="000000"/>
              <w:right w:val="single" w:sz="6" w:space="0" w:color="000000"/>
            </w:tcBorders>
            <w:shd w:val="clear" w:color="auto" w:fill="FFFFFF"/>
          </w:tcPr>
          <w:p w:rsidR="00DF2E60" w:rsidRDefault="00DF2E60">
            <w:pPr>
              <w:snapToGrid w:val="0"/>
              <w:rPr>
                <w:rFonts w:ascii="Times New Roman" w:hAnsi="Times New Roman" w:cs="Times New Roman"/>
                <w:b/>
                <w:sz w:val="16"/>
                <w:szCs w:val="16"/>
              </w:rPr>
            </w:pPr>
          </w:p>
        </w:tc>
      </w:tr>
      <w:tr w:rsidR="00DF2E60">
        <w:tc>
          <w:tcPr>
            <w:tcW w:w="276"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1</w:t>
            </w:r>
          </w:p>
        </w:tc>
        <w:tc>
          <w:tcPr>
            <w:tcW w:w="1984"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2</w:t>
            </w:r>
          </w:p>
        </w:tc>
        <w:tc>
          <w:tcPr>
            <w:tcW w:w="851"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3</w:t>
            </w:r>
          </w:p>
        </w:tc>
        <w:tc>
          <w:tcPr>
            <w:tcW w:w="850"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4</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5</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6</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7</w:t>
            </w:r>
          </w:p>
        </w:tc>
        <w:tc>
          <w:tcPr>
            <w:tcW w:w="567"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8</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9</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10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11</w:t>
            </w:r>
          </w:p>
        </w:tc>
        <w:tc>
          <w:tcPr>
            <w:tcW w:w="567" w:type="dxa"/>
            <w:tcBorders>
              <w:top w:val="single" w:sz="6" w:space="0" w:color="000000"/>
              <w:left w:val="single" w:sz="4" w:space="0" w:color="000000"/>
            </w:tcBorders>
            <w:shd w:val="clear" w:color="auto" w:fill="FFFFFF"/>
          </w:tcPr>
          <w:p w:rsidR="00DF2E60" w:rsidRDefault="00DF2E60">
            <w:pPr>
              <w:jc w:val="center"/>
            </w:pPr>
            <w:r>
              <w:rPr>
                <w:rFonts w:ascii="Times New Roman" w:hAnsi="Times New Roman" w:cs="Times New Roman"/>
                <w:sz w:val="16"/>
                <w:szCs w:val="16"/>
              </w:rPr>
              <w:t>12</w:t>
            </w:r>
          </w:p>
        </w:tc>
        <w:tc>
          <w:tcPr>
            <w:tcW w:w="1701"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13</w:t>
            </w:r>
          </w:p>
        </w:tc>
        <w:tc>
          <w:tcPr>
            <w:tcW w:w="1418"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14</w:t>
            </w:r>
          </w:p>
        </w:tc>
        <w:tc>
          <w:tcPr>
            <w:tcW w:w="1701" w:type="dxa"/>
            <w:tcBorders>
              <w:top w:val="single" w:sz="6" w:space="0" w:color="000000"/>
              <w:left w:val="single" w:sz="6" w:space="0" w:color="000000"/>
            </w:tcBorders>
            <w:shd w:val="clear" w:color="auto" w:fill="FFFFFF"/>
          </w:tcPr>
          <w:p w:rsidR="00DF2E60" w:rsidRDefault="00DF2E60">
            <w:pPr>
              <w:jc w:val="center"/>
            </w:pPr>
            <w:r>
              <w:rPr>
                <w:rFonts w:ascii="Times New Roman" w:hAnsi="Times New Roman" w:cs="Times New Roman"/>
                <w:sz w:val="16"/>
                <w:szCs w:val="16"/>
              </w:rPr>
              <w:t>15</w:t>
            </w:r>
          </w:p>
        </w:tc>
        <w:tc>
          <w:tcPr>
            <w:tcW w:w="2007" w:type="dxa"/>
            <w:tcBorders>
              <w:top w:val="single" w:sz="6" w:space="0" w:color="000000"/>
              <w:left w:val="single" w:sz="6" w:space="0" w:color="000000"/>
              <w:right w:val="single" w:sz="6" w:space="0" w:color="000000"/>
            </w:tcBorders>
            <w:shd w:val="clear" w:color="auto" w:fill="FFFFFF"/>
          </w:tcPr>
          <w:p w:rsidR="00DF2E60" w:rsidRDefault="00DF2E60">
            <w:pPr>
              <w:jc w:val="center"/>
            </w:pPr>
            <w:r>
              <w:rPr>
                <w:rFonts w:ascii="Times New Roman" w:hAnsi="Times New Roman" w:cs="Times New Roman"/>
                <w:sz w:val="16"/>
                <w:szCs w:val="16"/>
              </w:rPr>
              <w:t>16</w:t>
            </w:r>
          </w:p>
        </w:tc>
      </w:tr>
      <w:tr w:rsidR="00DF2E60">
        <w:trPr>
          <w:trHeight w:val="477"/>
        </w:trPr>
        <w:tc>
          <w:tcPr>
            <w:tcW w:w="15324" w:type="dxa"/>
            <w:gridSpan w:val="16"/>
            <w:tcBorders>
              <w:top w:val="single" w:sz="6" w:space="0" w:color="000000"/>
              <w:left w:val="single" w:sz="6" w:space="0" w:color="000000"/>
              <w:right w:val="single" w:sz="4" w:space="0" w:color="000000"/>
            </w:tcBorders>
            <w:shd w:val="clear" w:color="auto" w:fill="FFFFFF"/>
          </w:tcPr>
          <w:p w:rsidR="00DF2E60" w:rsidRDefault="00DF2E60">
            <w:pPr>
              <w:jc w:val="center"/>
            </w:pPr>
            <w:r>
              <w:rPr>
                <w:rFonts w:ascii="Times New Roman" w:hAnsi="Times New Roman" w:cs="Times New Roman"/>
                <w:sz w:val="16"/>
                <w:szCs w:val="16"/>
              </w:rPr>
              <w:t>Цель муниципальной программы Черкасского сельсовета «Создание условий для обеспечения устойчивого роста экономики и повышения эффективности управления в муниципальном образовании Черкасский сельсовет»</w:t>
            </w:r>
          </w:p>
        </w:tc>
      </w:tr>
      <w:tr w:rsidR="00DF2E60">
        <w:trPr>
          <w:trHeight w:val="642"/>
        </w:trPr>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Количество пожаров на территории</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ед.</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 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5 </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1 </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val="restart"/>
            <w:tcBorders>
              <w:top w:val="single" w:sz="6" w:space="0" w:color="000000"/>
              <w:left w:val="single" w:sz="6" w:space="0" w:color="000000"/>
            </w:tcBorders>
            <w:shd w:val="clear" w:color="auto" w:fill="FFFFFF"/>
          </w:tcPr>
          <w:p w:rsidR="00DF2E60" w:rsidRDefault="00DF2E60">
            <w:pPr>
              <w:spacing w:line="240" w:lineRule="auto"/>
              <w:contextualSpacing/>
              <w:rPr>
                <w:rFonts w:ascii="Times New Roman" w:hAnsi="Times New Roman" w:cs="Times New Roman"/>
                <w:sz w:val="16"/>
                <w:szCs w:val="16"/>
              </w:rPr>
            </w:pPr>
            <w:r>
              <w:rPr>
                <w:rFonts w:ascii="Times New Roman" w:hAnsi="Times New Roman" w:cs="Times New Roman"/>
                <w:sz w:val="16"/>
                <w:szCs w:val="16"/>
              </w:rPr>
              <w:t> Администрация Черкасского сельсовета</w:t>
            </w:r>
          </w:p>
          <w:p w:rsidR="00DF2E60" w:rsidRDefault="00DF2E60">
            <w:pPr>
              <w:spacing w:line="240" w:lineRule="auto"/>
              <w:contextualSpacing/>
            </w:pPr>
            <w:r>
              <w:rPr>
                <w:rFonts w:ascii="Times New Roman" w:hAnsi="Times New Roman" w:cs="Times New Roman"/>
                <w:sz w:val="16"/>
                <w:szCs w:val="16"/>
              </w:rPr>
              <w:t> </w:t>
            </w: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2.</w:t>
            </w:r>
          </w:p>
        </w:tc>
        <w:tc>
          <w:tcPr>
            <w:tcW w:w="1984"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Количество погибших на пожарах</w:t>
            </w:r>
          </w:p>
        </w:tc>
        <w:tc>
          <w:tcPr>
            <w:tcW w:w="85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6"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0</w:t>
            </w:r>
          </w:p>
        </w:tc>
        <w:tc>
          <w:tcPr>
            <w:tcW w:w="170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3.</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Количество мероприятий, проведенных ДНД</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ед.</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125</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125</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128</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135</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135</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4.</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Доля застрахованных участников ДНД, от общего их количества</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6"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100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5.</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Общая протяженность освещенных частей улиц, проездов, набережных на конец года</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22,5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6.</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км</w:t>
            </w:r>
          </w:p>
        </w:tc>
        <w:tc>
          <w:tcPr>
            <w:tcW w:w="850" w:type="dxa"/>
            <w:tcBorders>
              <w:top w:val="single" w:sz="6" w:space="0" w:color="000000"/>
              <w:left w:val="single" w:sz="6"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567"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7.</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 xml:space="preserve">Доля дорог, в отношении которых проводился </w:t>
            </w:r>
            <w:r>
              <w:rPr>
                <w:rFonts w:ascii="Times New Roman" w:hAnsi="Times New Roman" w:cs="Times New Roman"/>
                <w:sz w:val="16"/>
                <w:szCs w:val="16"/>
              </w:rPr>
              <w:lastRenderedPageBreak/>
              <w:t>капитальный ремонт, ремонт от общего количества дорог в отчетном периоде</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lastRenderedPageBreak/>
              <w:t>%</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16"/>
                <w:szCs w:val="16"/>
              </w:rPr>
            </w:pPr>
          </w:p>
          <w:p w:rsidR="00DF2E60" w:rsidRDefault="00DF2E60">
            <w:pPr>
              <w:spacing w:after="0" w:line="240" w:lineRule="auto"/>
              <w:contextualSpacing/>
            </w:pPr>
            <w:r>
              <w:rPr>
                <w:rFonts w:ascii="Times New Roman" w:hAnsi="Times New Roman" w:cs="Times New Roman"/>
                <w:sz w:val="16"/>
                <w:szCs w:val="16"/>
              </w:rPr>
              <w:t>8.</w:t>
            </w:r>
          </w:p>
        </w:tc>
        <w:tc>
          <w:tcPr>
            <w:tcW w:w="1984"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Площадь благоустройства территории Черкасского сельского поселения</w:t>
            </w:r>
          </w:p>
        </w:tc>
        <w:tc>
          <w:tcPr>
            <w:tcW w:w="85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га</w:t>
            </w:r>
          </w:p>
        </w:tc>
        <w:tc>
          <w:tcPr>
            <w:tcW w:w="850"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427</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6"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427</w:t>
            </w:r>
          </w:p>
        </w:tc>
        <w:tc>
          <w:tcPr>
            <w:tcW w:w="170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9.</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Количество спиленных и убранных сухостойных, больных и аварийных деревьев</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шт.</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w:t>
            </w:r>
          </w:p>
        </w:tc>
        <w:tc>
          <w:tcPr>
            <w:tcW w:w="1984"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Количество высаженных деревьев</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шт.</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110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110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11.</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Количество обустроенных площадок ТКО</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шт.</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12.</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 xml:space="preserve">Наличие документов территориального планирования </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13.</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Подготовка проектов межевания земельных участков и проведение кадастровых работ</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Шт.</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8</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14.</w:t>
            </w:r>
          </w:p>
        </w:tc>
        <w:tc>
          <w:tcPr>
            <w:tcW w:w="1984" w:type="dxa"/>
            <w:tcBorders>
              <w:top w:val="single" w:sz="6" w:space="0" w:color="000000"/>
              <w:left w:val="single" w:sz="6" w:space="0" w:color="000000"/>
            </w:tcBorders>
            <w:shd w:val="clear" w:color="auto" w:fill="FFFFFF"/>
          </w:tcPr>
          <w:p w:rsidR="00DF2E60" w:rsidRDefault="00DF2E60">
            <w:pPr>
              <w:spacing w:after="0" w:line="240" w:lineRule="auto"/>
            </w:pPr>
            <w:r>
              <w:rPr>
                <w:rFonts w:ascii="Times New Roman" w:hAnsi="Times New Roman" w:cs="Times New Roman"/>
                <w:sz w:val="16"/>
                <w:szCs w:val="16"/>
                <w:lang w:eastAsia="ru-RU"/>
              </w:rPr>
              <w:t>Число культурно-массовых мероприятий, концертов, спектаклей, фестивалей, конкурсов, выступлений</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ед.</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 196</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208</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215</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223 </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230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230 </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236</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245 </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250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15.</w:t>
            </w:r>
          </w:p>
        </w:tc>
        <w:tc>
          <w:tcPr>
            <w:tcW w:w="1984" w:type="dxa"/>
            <w:tcBorders>
              <w:top w:val="single" w:sz="6" w:space="0" w:color="000000"/>
              <w:left w:val="single" w:sz="6" w:space="0" w:color="000000"/>
            </w:tcBorders>
            <w:shd w:val="clear" w:color="auto" w:fill="FFFFFF"/>
          </w:tcPr>
          <w:p w:rsidR="00DF2E60" w:rsidRDefault="00DF2E60">
            <w:pPr>
              <w:pStyle w:val="afa"/>
              <w:contextualSpacing/>
            </w:pPr>
            <w:r>
              <w:rPr>
                <w:rFonts w:ascii="Times New Roman" w:hAnsi="Times New Roman" w:cs="Times New Roman"/>
                <w:sz w:val="16"/>
                <w:szCs w:val="16"/>
              </w:rPr>
              <w:t>Количество участников культурно - массовых мероприятий</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4872</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4872</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4954</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4990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4997</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5000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5000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5000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5000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16.</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lang w:eastAsia="ru-RU"/>
              </w:rPr>
              <w:t>Количество посещений б</w:t>
            </w:r>
            <w:r>
              <w:rPr>
                <w:rFonts w:ascii="Times New Roman" w:hAnsi="Times New Roman" w:cs="Times New Roman"/>
                <w:sz w:val="16"/>
                <w:szCs w:val="16"/>
              </w:rPr>
              <w:t>иблиотек</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ед.</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18577</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18577</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18617</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18617</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18922</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18950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18984</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19000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19000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17.</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lang w:eastAsia="ru-RU"/>
              </w:rPr>
              <w:t>Число спортивных сооружений</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шт.</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3</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18.</w:t>
            </w:r>
          </w:p>
        </w:tc>
        <w:tc>
          <w:tcPr>
            <w:tcW w:w="1984" w:type="dxa"/>
            <w:tcBorders>
              <w:top w:val="single" w:sz="6" w:space="0" w:color="000000"/>
              <w:left w:val="single" w:sz="6" w:space="0" w:color="000000"/>
            </w:tcBorders>
            <w:shd w:val="clear" w:color="auto" w:fill="FFFFFF"/>
          </w:tcPr>
          <w:p w:rsidR="00DF2E60" w:rsidRDefault="00DF2E60">
            <w:pPr>
              <w:pStyle w:val="afa"/>
              <w:contextualSpacing/>
            </w:pPr>
            <w:r>
              <w:rPr>
                <w:rFonts w:ascii="Times New Roman" w:hAnsi="Times New Roman" w:cs="Times New Roman"/>
                <w:sz w:val="16"/>
                <w:szCs w:val="16"/>
              </w:rPr>
              <w:t>Число спортивных мероприятий</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ед.</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19.</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lang w:eastAsia="ru-RU"/>
              </w:rPr>
              <w:t>Количество участников спортивных мероприятий</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чел</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20.</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Доля налоговых и неналоговых доходов местного бюджета в общем объеме собственных доходов бюджета муниципального образования</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100</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21.</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Утверждение бюджета на три года</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(да – 1, нет – 0)</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22.</w:t>
            </w:r>
          </w:p>
        </w:tc>
        <w:tc>
          <w:tcPr>
            <w:tcW w:w="1984"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 xml:space="preserve">Доля расходов бюджета, формируемых в рамках </w:t>
            </w:r>
            <w:r>
              <w:rPr>
                <w:rFonts w:ascii="Times New Roman" w:hAnsi="Times New Roman" w:cs="Times New Roman"/>
                <w:sz w:val="16"/>
                <w:szCs w:val="16"/>
              </w:rPr>
              <w:lastRenderedPageBreak/>
              <w:t>программ, в общем объеме расходов бюджета</w:t>
            </w:r>
          </w:p>
        </w:tc>
        <w:tc>
          <w:tcPr>
            <w:tcW w:w="85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lastRenderedPageBreak/>
              <w:t>%</w:t>
            </w:r>
          </w:p>
        </w:tc>
        <w:tc>
          <w:tcPr>
            <w:tcW w:w="850"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6"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sz w:val="16"/>
                <w:szCs w:val="16"/>
              </w:rPr>
              <w:t>100</w:t>
            </w:r>
          </w:p>
        </w:tc>
        <w:tc>
          <w:tcPr>
            <w:tcW w:w="567" w:type="dxa"/>
            <w:tcBorders>
              <w:top w:val="single" w:sz="6" w:space="0" w:color="000000"/>
              <w:left w:val="single" w:sz="4" w:space="0" w:color="000000"/>
            </w:tcBorders>
            <w:shd w:val="clear" w:color="auto" w:fill="FFFFFF"/>
          </w:tcPr>
          <w:p w:rsidR="00DF2E60" w:rsidRDefault="00DF2E60">
            <w:pPr>
              <w:spacing w:after="0"/>
            </w:pPr>
            <w:r>
              <w:rPr>
                <w:sz w:val="16"/>
                <w:szCs w:val="16"/>
              </w:rPr>
              <w:t>100</w:t>
            </w:r>
          </w:p>
        </w:tc>
        <w:tc>
          <w:tcPr>
            <w:tcW w:w="170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lastRenderedPageBreak/>
              <w:t>23.</w:t>
            </w:r>
          </w:p>
        </w:tc>
        <w:tc>
          <w:tcPr>
            <w:tcW w:w="1984"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Наличие просроченной кредиторской задолженности</w:t>
            </w:r>
          </w:p>
        </w:tc>
        <w:tc>
          <w:tcPr>
            <w:tcW w:w="85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(да – 0, нет – 1)</w:t>
            </w:r>
          </w:p>
        </w:tc>
        <w:tc>
          <w:tcPr>
            <w:tcW w:w="850"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1701"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24.</w:t>
            </w:r>
          </w:p>
        </w:tc>
        <w:tc>
          <w:tcPr>
            <w:tcW w:w="1984"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85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w:t>
            </w:r>
          </w:p>
        </w:tc>
        <w:tc>
          <w:tcPr>
            <w:tcW w:w="850"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67</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67</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70</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72</w:t>
            </w:r>
          </w:p>
        </w:tc>
        <w:tc>
          <w:tcPr>
            <w:tcW w:w="567" w:type="dxa"/>
            <w:tcBorders>
              <w:top w:val="single" w:sz="6" w:space="0" w:color="000000"/>
              <w:left w:val="single" w:sz="6" w:space="0" w:color="000000"/>
            </w:tcBorders>
            <w:shd w:val="clear" w:color="auto" w:fill="FFFFFF"/>
          </w:tcPr>
          <w:p w:rsidR="00DF2E60" w:rsidRDefault="00DF2E60">
            <w:pPr>
              <w:spacing w:after="0"/>
            </w:pPr>
            <w:r>
              <w:rPr>
                <w:rFonts w:ascii="Times New Roman" w:hAnsi="Times New Roman" w:cs="Times New Roman"/>
                <w:sz w:val="16"/>
                <w:szCs w:val="16"/>
              </w:rPr>
              <w:t>75</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77</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80</w:t>
            </w:r>
          </w:p>
        </w:tc>
        <w:tc>
          <w:tcPr>
            <w:tcW w:w="567"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16"/>
                <w:szCs w:val="16"/>
              </w:rPr>
              <w:t>80</w:t>
            </w:r>
          </w:p>
        </w:tc>
        <w:tc>
          <w:tcPr>
            <w:tcW w:w="567"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16"/>
                <w:szCs w:val="16"/>
              </w:rPr>
              <w:t>80</w:t>
            </w:r>
          </w:p>
        </w:tc>
        <w:tc>
          <w:tcPr>
            <w:tcW w:w="1701"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Приоритетный проект «</w:t>
            </w:r>
            <w:r>
              <w:rPr>
                <w:rFonts w:ascii="Times New Roman" w:eastAsia="Times New Roman" w:hAnsi="Times New Roman" w:cs="Times New Roman"/>
                <w:sz w:val="16"/>
                <w:szCs w:val="16"/>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sz w:val="16"/>
                <w:szCs w:val="16"/>
              </w:rPr>
              <w:t>»</w:t>
            </w:r>
            <w:r>
              <w:rPr>
                <w:rFonts w:ascii="Times New Roman" w:hAnsi="Times New Roman" w:cs="Times New Roman"/>
                <w:sz w:val="20"/>
                <w:szCs w:val="20"/>
              </w:rPr>
              <w:t> </w:t>
            </w:r>
          </w:p>
        </w:tc>
        <w:tc>
          <w:tcPr>
            <w:tcW w:w="1418"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нет</w:t>
            </w:r>
          </w:p>
        </w:tc>
      </w:tr>
      <w:tr w:rsidR="00DF2E60">
        <w:tc>
          <w:tcPr>
            <w:tcW w:w="276"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16"/>
                <w:szCs w:val="16"/>
              </w:rPr>
              <w:t>25.</w:t>
            </w:r>
          </w:p>
        </w:tc>
        <w:tc>
          <w:tcPr>
            <w:tcW w:w="1984"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Количество реализованных инициативных проектов</w:t>
            </w:r>
          </w:p>
        </w:tc>
        <w:tc>
          <w:tcPr>
            <w:tcW w:w="851"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шт.</w:t>
            </w:r>
          </w:p>
        </w:tc>
        <w:tc>
          <w:tcPr>
            <w:tcW w:w="850"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567"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1</w:t>
            </w:r>
          </w:p>
        </w:tc>
        <w:tc>
          <w:tcPr>
            <w:tcW w:w="1701" w:type="dxa"/>
            <w:tcBorders>
              <w:left w:val="single" w:sz="6" w:space="0" w:color="000000"/>
              <w:bottom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16"/>
                <w:szCs w:val="16"/>
              </w:rPr>
            </w:pPr>
          </w:p>
        </w:tc>
        <w:tc>
          <w:tcPr>
            <w:tcW w:w="1418"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1701" w:type="dxa"/>
            <w:tcBorders>
              <w:top w:val="single" w:sz="6" w:space="0" w:color="000000"/>
              <w:left w:val="single" w:sz="6" w:space="0" w:color="000000"/>
              <w:bottom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b/>
                <w:sz w:val="16"/>
                <w:szCs w:val="16"/>
              </w:rPr>
            </w:pPr>
          </w:p>
        </w:tc>
        <w:tc>
          <w:tcPr>
            <w:tcW w:w="2007" w:type="dxa"/>
            <w:tcBorders>
              <w:top w:val="single" w:sz="6" w:space="0" w:color="000000"/>
              <w:left w:val="single" w:sz="6"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16"/>
                <w:szCs w:val="16"/>
              </w:rPr>
              <w:t>нет</w:t>
            </w:r>
          </w:p>
        </w:tc>
      </w:tr>
    </w:tbl>
    <w:p w:rsidR="00DF2E60" w:rsidRDefault="00DF2E60">
      <w:pPr>
        <w:spacing w:after="0"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p>
    <w:p w:rsidR="00DF2E60" w:rsidRDefault="00DF2E60">
      <w:pPr>
        <w:spacing w:after="3" w:line="268" w:lineRule="auto"/>
        <w:ind w:left="720" w:right="42"/>
        <w:jc w:val="center"/>
        <w:rPr>
          <w:rFonts w:ascii="Times New Roman" w:hAnsi="Times New Roman" w:cs="Times New Roman"/>
          <w:sz w:val="28"/>
          <w:szCs w:val="28"/>
        </w:rPr>
      </w:pPr>
      <w:r>
        <w:rPr>
          <w:rFonts w:ascii="Times New Roman" w:hAnsi="Times New Roman" w:cs="Times New Roman"/>
          <w:sz w:val="28"/>
          <w:szCs w:val="28"/>
        </w:rPr>
        <w:lastRenderedPageBreak/>
        <w:t xml:space="preserve">Структура муниципальной программы </w:t>
      </w:r>
    </w:p>
    <w:p w:rsidR="00DF2E60" w:rsidRDefault="00DF2E60">
      <w:pPr>
        <w:spacing w:after="3" w:line="268" w:lineRule="auto"/>
        <w:ind w:left="720" w:right="42"/>
        <w:jc w:val="center"/>
        <w:rPr>
          <w:rFonts w:ascii="Times New Roman" w:hAnsi="Times New Roman" w:cs="Times New Roman"/>
          <w:sz w:val="28"/>
          <w:szCs w:val="28"/>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724"/>
        <w:gridCol w:w="5508"/>
        <w:gridCol w:w="1862"/>
        <w:gridCol w:w="1966"/>
        <w:gridCol w:w="1531"/>
        <w:gridCol w:w="3819"/>
      </w:tblGrid>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п/п</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Задачи структурного элемента</w:t>
            </w:r>
            <w:r>
              <w:rPr>
                <w:rStyle w:val="FootnoteCharacters"/>
                <w:rFonts w:ascii="Times New Roman" w:hAnsi="Times New Roman" w:cs="Times New Roman"/>
                <w:b/>
                <w:sz w:val="20"/>
                <w:szCs w:val="20"/>
              </w:rPr>
              <w:footnoteReference w:id="7"/>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Краткое описание ожидаемых эффектов от реализации задачи структурного элемента</w:t>
            </w:r>
            <w:r>
              <w:rPr>
                <w:rStyle w:val="FootnoteCharacters"/>
                <w:rFonts w:ascii="Times New Roman" w:hAnsi="Times New Roman" w:cs="Times New Roman"/>
                <w:b/>
                <w:sz w:val="20"/>
                <w:szCs w:val="20"/>
              </w:rPr>
              <w:footnoteReference w:id="8"/>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Связь с показателями</w:t>
            </w:r>
            <w:r>
              <w:rPr>
                <w:rStyle w:val="FootnoteCharacters"/>
                <w:rFonts w:ascii="Times New Roman" w:hAnsi="Times New Roman" w:cs="Times New Roman"/>
                <w:b/>
                <w:sz w:val="20"/>
                <w:szCs w:val="20"/>
              </w:rPr>
              <w:footnoteReference w:id="9"/>
            </w:r>
          </w:p>
        </w:tc>
      </w:tr>
      <w:tr w:rsidR="00DF2E60">
        <w:trPr>
          <w:trHeight w:val="284"/>
        </w:trPr>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4</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1.1.</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«Б</w:t>
            </w:r>
            <w:r>
              <w:rPr>
                <w:rFonts w:ascii="Times New Roman" w:hAnsi="Times New Roman" w:cs="Times New Roman"/>
                <w:bCs/>
                <w:iCs/>
                <w:sz w:val="20"/>
                <w:szCs w:val="20"/>
              </w:rPr>
              <w:t>езопасность</w:t>
            </w:r>
            <w:r>
              <w:rPr>
                <w:rFonts w:ascii="Times New Roman" w:hAnsi="Times New Roman" w:cs="Times New Roman"/>
                <w:sz w:val="20"/>
                <w:szCs w:val="20"/>
              </w:rPr>
              <w:t>»</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9336"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Срок реализации: 2023 год –2030 год </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1.1.1.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 Обеспечение пожарной безопасности муниципального образования</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Снижение рисков и смягчение последствий пожаров на территории Черкасского сельсовета</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пожаров на территории;</w:t>
            </w:r>
          </w:p>
          <w:p w:rsidR="00DF2E60" w:rsidRDefault="00DF2E60">
            <w:pPr>
              <w:spacing w:line="240" w:lineRule="auto"/>
              <w:contextualSpacing/>
            </w:pPr>
            <w:r>
              <w:rPr>
                <w:rFonts w:ascii="Times New Roman" w:hAnsi="Times New Roman" w:cs="Times New Roman"/>
                <w:sz w:val="20"/>
                <w:szCs w:val="20"/>
              </w:rPr>
              <w:t>Количество погибших на пожарах</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1.1.2</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2: Поддержка добровольных народных дружин (далее – ДНД)</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Привлечение населения к участию в охране общественного порядка;</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Профилактика правонарушений;</w:t>
            </w:r>
          </w:p>
          <w:p w:rsidR="00DF2E60" w:rsidRDefault="00DF2E60">
            <w:pPr>
              <w:spacing w:line="240" w:lineRule="auto"/>
              <w:contextualSpacing/>
            </w:pPr>
            <w:r>
              <w:rPr>
                <w:rFonts w:ascii="Times New Roman" w:hAnsi="Times New Roman" w:cs="Times New Roman"/>
                <w:sz w:val="20"/>
                <w:szCs w:val="20"/>
              </w:rPr>
              <w:t>Снижение риска получения вреда здоровью и жизни членов ДНД</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мероприятий, проведенных ДНД</w:t>
            </w:r>
          </w:p>
          <w:p w:rsidR="00DF2E60" w:rsidRDefault="00DF2E60">
            <w:pPr>
              <w:spacing w:line="240" w:lineRule="auto"/>
              <w:contextualSpacing/>
            </w:pPr>
            <w:r>
              <w:rPr>
                <w:rFonts w:ascii="Times New Roman" w:hAnsi="Times New Roman" w:cs="Times New Roman"/>
                <w:sz w:val="20"/>
                <w:szCs w:val="20"/>
              </w:rPr>
              <w:t>Доля застрахованных участников ДНД, от общего их количества</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w:t>
            </w:r>
            <w:r>
              <w:rPr>
                <w:rFonts w:ascii="Times New Roman" w:hAnsi="Times New Roman" w:cs="Times New Roman"/>
                <w:bCs/>
                <w:iCs/>
                <w:sz w:val="20"/>
                <w:szCs w:val="20"/>
              </w:rPr>
              <w:t>Развитие дорожного хозяйства</w:t>
            </w:r>
            <w:r>
              <w:rPr>
                <w:rFonts w:ascii="Times New Roman" w:hAnsi="Times New Roman" w:cs="Times New Roman"/>
                <w:sz w:val="20"/>
                <w:szCs w:val="20"/>
              </w:rPr>
              <w:t>»</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9336"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Срок реализации: 2023 год –2030 год</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 Улучшение транспортно-эксплуатационного состояния существующей сети автомобильных дорог местного значения, расположенных на территории Черкасского сельсовета и искусственных сооружений на них</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Style w:val="markedcontent"/>
                <w:rFonts w:ascii="Times New Roman" w:hAnsi="Times New Roman" w:cs="Times New Roman"/>
                <w:sz w:val="20"/>
                <w:szCs w:val="20"/>
              </w:rPr>
              <w:t>Повышение технического уровня существующих автомобильных дорог общего пользования местного значения;</w:t>
            </w:r>
          </w:p>
          <w:p w:rsidR="00DF2E60" w:rsidRDefault="00DF2E60">
            <w:pPr>
              <w:spacing w:line="240" w:lineRule="auto"/>
              <w:contextualSpacing/>
            </w:pPr>
            <w:r>
              <w:rPr>
                <w:rFonts w:ascii="Times New Roman" w:hAnsi="Times New Roman" w:cs="Times New Roman"/>
                <w:sz w:val="20"/>
                <w:szCs w:val="20"/>
              </w:rPr>
              <w:t>Увеличение</w:t>
            </w:r>
            <w:r>
              <w:rPr>
                <w:rStyle w:val="markedcontent"/>
                <w:rFonts w:ascii="Times New Roman" w:hAnsi="Times New Roman" w:cs="Times New Roman"/>
                <w:sz w:val="20"/>
                <w:szCs w:val="20"/>
              </w:rPr>
              <w:t xml:space="preserve"> пропускной способности;</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Общая протяженность освещенных частей улиц, проездов, набережных на конец года;</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p w:rsidR="00DF2E60" w:rsidRDefault="00DF2E60">
            <w:pPr>
              <w:spacing w:line="240" w:lineRule="auto"/>
              <w:contextualSpacing/>
            </w:pPr>
            <w:r>
              <w:rPr>
                <w:rFonts w:ascii="Times New Roman" w:hAnsi="Times New Roman" w:cs="Times New Roman"/>
                <w:sz w:val="20"/>
                <w:szCs w:val="20"/>
              </w:rPr>
              <w:t>Доля дорог, в отношении которых проводился капитальный ремонт, ремонт от общего количества дорог в отчетном периоде</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«Благоустройство территории Черкасского сельсовета»</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9336"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535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Срок реализации: 2023 год –2030 год</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1:Создание комфортной среды для проживания граждан в населенных пунктах Черкасского сельсовета</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удовлетворение потребностей населения в благоприятных условиях проживания</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Площадь благоустройства территории Черкасского сельского поселения;</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Количество спиленных и убранных сухостойных, больных и аварийных деревьев;</w:t>
            </w:r>
          </w:p>
          <w:p w:rsidR="00DF2E60" w:rsidRDefault="00DF2E6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Количество высаженных деревьев;</w:t>
            </w:r>
          </w:p>
          <w:p w:rsidR="00DF2E60" w:rsidRDefault="00DF2E60">
            <w:pPr>
              <w:spacing w:after="0" w:line="240" w:lineRule="auto"/>
              <w:contextualSpacing/>
            </w:pPr>
            <w:r>
              <w:rPr>
                <w:rFonts w:ascii="Times New Roman" w:hAnsi="Times New Roman" w:cs="Times New Roman"/>
                <w:sz w:val="20"/>
                <w:szCs w:val="20"/>
              </w:rPr>
              <w:t>Количество обустроенных площадок ТКО</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1.3.2.</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2: Развитие системы градорегулирования</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определение долгосрочной стратегии и этапов градостроительного развития территории поселения;</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определение условий формирования среды жизнедеятельности на основе комплексной оценки состояния поселенческой среды;</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определение ресурсного потенциала территории и рационального природопользования; </w:t>
            </w:r>
          </w:p>
          <w:p w:rsidR="00DF2E60" w:rsidRDefault="00DF2E60">
            <w:pPr>
              <w:spacing w:line="240" w:lineRule="auto"/>
              <w:contextualSpacing/>
            </w:pPr>
            <w:r>
              <w:rPr>
                <w:rFonts w:ascii="Times New Roman" w:hAnsi="Times New Roman" w:cs="Times New Roman"/>
                <w:sz w:val="20"/>
                <w:szCs w:val="20"/>
              </w:rPr>
              <w:t>создание условий для развития производственных сфер</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Наличие документов территориального планирования;</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1.3.3</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3: Проведение работ по формированию и постановке  на государственный кадастровый учет земельных участков</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Предоставление в собственность, аренду, постоянное (бессрочное) пользование, безвозмездное пользование земельных участков на территории Черкасского сельсовета</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Подготовка проектов межевания земельных участков и проведение кадастровых работ</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1.4.</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«Развитие культуры, физической культура и массового спорта»</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0867" w:type="dxa"/>
            <w:gridSpan w:val="4"/>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Срок реализации: 2023 год –2030 год</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1.4.1.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 Создание и сохранение единого культурного пространства в муниципальном образовании</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повышение уровня нравственно-эстетического и духовного развития населения;</w:t>
            </w:r>
          </w:p>
          <w:p w:rsidR="00DF2E60" w:rsidRDefault="00DF2E60">
            <w:pPr>
              <w:spacing w:line="240" w:lineRule="auto"/>
              <w:contextualSpacing/>
            </w:pPr>
            <w:r>
              <w:rPr>
                <w:rFonts w:ascii="Times New Roman" w:hAnsi="Times New Roman" w:cs="Times New Roman"/>
                <w:sz w:val="20"/>
                <w:szCs w:val="20"/>
              </w:rPr>
              <w:t>сохранение преемственности и обеспечение условий долгосрочного развития культурных традиций</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afa"/>
              <w:contextualSpacing/>
              <w:rPr>
                <w:rFonts w:ascii="Times New Roman" w:hAnsi="Times New Roman" w:cs="Times New Roman"/>
                <w:sz w:val="20"/>
                <w:szCs w:val="20"/>
              </w:rPr>
            </w:pPr>
            <w:r>
              <w:rPr>
                <w:rFonts w:ascii="Times New Roman" w:hAnsi="Times New Roman" w:cs="Times New Roman"/>
                <w:sz w:val="20"/>
                <w:szCs w:val="20"/>
              </w:rPr>
              <w:t>Число культурно-массовых мероприятий, концертов, спектаклей, фестивалей, конкурсов, выступлений;</w:t>
            </w:r>
          </w:p>
          <w:p w:rsidR="00DF2E60" w:rsidRDefault="00DF2E60">
            <w:pPr>
              <w:pStyle w:val="afa"/>
              <w:contextualSpacing/>
              <w:rPr>
                <w:rFonts w:ascii="Times New Roman" w:hAnsi="Times New Roman" w:cs="Times New Roman"/>
                <w:sz w:val="20"/>
                <w:szCs w:val="20"/>
                <w:lang w:eastAsia="ru-RU"/>
              </w:rPr>
            </w:pPr>
            <w:r>
              <w:rPr>
                <w:rFonts w:ascii="Times New Roman" w:hAnsi="Times New Roman" w:cs="Times New Roman"/>
                <w:sz w:val="20"/>
                <w:szCs w:val="20"/>
              </w:rPr>
              <w:t>Количество участников культурно - массовых мероприятий;</w:t>
            </w:r>
          </w:p>
          <w:p w:rsidR="00DF2E60" w:rsidRDefault="00DF2E60">
            <w:pPr>
              <w:spacing w:line="240" w:lineRule="auto"/>
              <w:contextualSpacing/>
            </w:pPr>
            <w:r>
              <w:rPr>
                <w:rFonts w:ascii="Times New Roman" w:hAnsi="Times New Roman" w:cs="Times New Roman"/>
                <w:sz w:val="20"/>
                <w:szCs w:val="20"/>
                <w:lang w:eastAsia="ru-RU"/>
              </w:rPr>
              <w:t>Количество посещений б</w:t>
            </w:r>
            <w:r>
              <w:rPr>
                <w:rFonts w:ascii="Times New Roman" w:hAnsi="Times New Roman" w:cs="Times New Roman"/>
                <w:sz w:val="20"/>
                <w:szCs w:val="20"/>
              </w:rPr>
              <w:t>иблиотек;</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1.4.2</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2: Создание благоприятных условий для развития физической культуры и массового спорта в Черкасском сельсовете</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сохранение и улучшение физического и духовного здоровья населения</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afa"/>
              <w:contextualSpacing/>
              <w:rPr>
                <w:rFonts w:ascii="Times New Roman" w:hAnsi="Times New Roman" w:cs="Times New Roman"/>
                <w:sz w:val="20"/>
                <w:szCs w:val="20"/>
              </w:rPr>
            </w:pPr>
            <w:r>
              <w:rPr>
                <w:rFonts w:ascii="Times New Roman" w:hAnsi="Times New Roman" w:cs="Times New Roman"/>
                <w:sz w:val="20"/>
                <w:szCs w:val="20"/>
              </w:rPr>
              <w:t>Число спортивных сооружений;</w:t>
            </w:r>
          </w:p>
          <w:p w:rsidR="00DF2E60" w:rsidRDefault="00DF2E60">
            <w:pPr>
              <w:pStyle w:val="afa"/>
              <w:contextualSpacing/>
              <w:rPr>
                <w:rFonts w:ascii="Times New Roman" w:hAnsi="Times New Roman" w:cs="Times New Roman"/>
                <w:sz w:val="20"/>
                <w:szCs w:val="20"/>
              </w:rPr>
            </w:pPr>
            <w:r>
              <w:rPr>
                <w:rFonts w:ascii="Times New Roman" w:hAnsi="Times New Roman" w:cs="Times New Roman"/>
                <w:sz w:val="20"/>
                <w:szCs w:val="20"/>
              </w:rPr>
              <w:t>Число спортивных мероприятий;</w:t>
            </w:r>
          </w:p>
          <w:p w:rsidR="00DF2E60" w:rsidRDefault="00DF2E60">
            <w:pPr>
              <w:pStyle w:val="afa"/>
              <w:contextualSpacing/>
            </w:pPr>
            <w:r>
              <w:rPr>
                <w:rFonts w:ascii="Times New Roman" w:hAnsi="Times New Roman" w:cs="Times New Roman"/>
                <w:sz w:val="20"/>
                <w:szCs w:val="20"/>
              </w:rPr>
              <w:t>Количество участников спортивных мероприятий;</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1.5.</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«Обеспечение реализации программы»</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0867" w:type="dxa"/>
            <w:gridSpan w:val="4"/>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Срок реализации: 2023 год –2030 год</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1.5.1.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 Обеспечение деятельности органов местного самоуправления поселения</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Эффективное и качественное выполнение органами местного самоуправления закрепленных за ними полномочий</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налоговых и неналоговых доходов местного бюджета в общем объеме собственных доходов бюджета муниципального образования;</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Утверждение бюджета на три года;</w:t>
            </w:r>
          </w:p>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расходов бюджета, формируемых в рамках программ, в общем объеме расходов бюджета;</w:t>
            </w:r>
          </w:p>
          <w:p w:rsidR="00DF2E60" w:rsidRDefault="00DF2E60">
            <w:pPr>
              <w:spacing w:line="240" w:lineRule="auto"/>
              <w:contextualSpacing/>
            </w:pPr>
            <w:r>
              <w:rPr>
                <w:rFonts w:ascii="Times New Roman" w:hAnsi="Times New Roman" w:cs="Times New Roman"/>
                <w:sz w:val="20"/>
                <w:szCs w:val="20"/>
              </w:rPr>
              <w:t>Наличие просроченной кредиторской задолженности;</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1.6.</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eastAsia="Times New Roman" w:hAnsi="Times New Roman" w:cs="Times New Roman"/>
                <w:sz w:val="20"/>
                <w:szCs w:val="20"/>
                <w:lang w:eastAsia="ru-RU"/>
              </w:rPr>
              <w:t>Комплекс процессных мероприятий «Комплексное развитие сельских территорий на территории муниципального образования Черкасский сельсовет»</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0867" w:type="dxa"/>
            <w:gridSpan w:val="4"/>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Срок реализации: 2025 год –2025 год</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1.6.1.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w:t>
            </w:r>
            <w:r>
              <w:t xml:space="preserve"> :</w:t>
            </w:r>
            <w:r>
              <w:rPr>
                <w:rFonts w:ascii="Times New Roman" w:hAnsi="Times New Roman" w:cs="Times New Roman"/>
                <w:sz w:val="20"/>
                <w:szCs w:val="20"/>
              </w:rPr>
              <w:t>Реализация общественно значимых проектов по благоустройству, способствующих повышению комфорта проживания и качества жизни граждан на сельских территориях.</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повышение комфорта проживания и качества жизни граждан на сельских территориях.</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Количество реализованных общественно значимых проектов по благоустройству сельских территорий (единиц в год)</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2.1.</w:t>
            </w:r>
          </w:p>
        </w:tc>
        <w:tc>
          <w:tcPr>
            <w:tcW w:w="14686"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Приоритетный проект «</w:t>
            </w:r>
            <w:r>
              <w:rPr>
                <w:rFonts w:ascii="Times New Roman" w:eastAsia="Times New Roman" w:hAnsi="Times New Roman" w:cs="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sz w:val="20"/>
                <w:szCs w:val="20"/>
              </w:rPr>
              <w:t>»</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737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Ответственный за реализацию: Администрация Черкасского сельсовета</w:t>
            </w:r>
          </w:p>
        </w:tc>
        <w:tc>
          <w:tcPr>
            <w:tcW w:w="7316"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Срок реализации: 2023 – 2023</w:t>
            </w:r>
          </w:p>
        </w:tc>
      </w:tr>
      <w:tr w:rsidR="00DF2E60">
        <w:tc>
          <w:tcPr>
            <w:tcW w:w="72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2.1.1.</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Задача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w:t>
            </w:r>
          </w:p>
        </w:tc>
        <w:tc>
          <w:tcPr>
            <w:tcW w:w="5359" w:type="dxa"/>
            <w:gridSpan w:val="3"/>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Увеличение количества жителей, вовлеченных в процессы обсуждения и принятия бюджетных решений, общественного контроля их эффективности и результативности, путем ежегодной реализации не менее 30 инициативных проектов. Также будут улучшены условия проживания, влекущее снижение оттока населения из сельской местности, повысится бюджетная грамотность граждан и, как следствие, повысится уровень доверия к власти.</w:t>
            </w:r>
          </w:p>
        </w:tc>
        <w:tc>
          <w:tcPr>
            <w:tcW w:w="381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p w:rsidR="00DF2E60" w:rsidRDefault="00DF2E60">
            <w:pPr>
              <w:spacing w:line="240" w:lineRule="auto"/>
              <w:contextualSpacing/>
            </w:pPr>
            <w:r>
              <w:rPr>
                <w:rFonts w:ascii="Times New Roman" w:hAnsi="Times New Roman" w:cs="Times New Roman"/>
                <w:sz w:val="20"/>
                <w:szCs w:val="20"/>
              </w:rPr>
              <w:t>Количество реализованных инициативных проектов.</w:t>
            </w:r>
          </w:p>
        </w:tc>
      </w:tr>
    </w:tbl>
    <w:p w:rsidR="00DF2E60" w:rsidRDefault="00DF2E60">
      <w:pPr>
        <w:sectPr w:rsidR="00DF2E60">
          <w:pgSz w:w="16838" w:h="11906" w:orient="landscape"/>
          <w:pgMar w:top="1701" w:right="567" w:bottom="567" w:left="567" w:header="720" w:footer="720" w:gutter="0"/>
          <w:cols w:space="720"/>
          <w:docGrid w:linePitch="360"/>
        </w:sectPr>
      </w:pPr>
    </w:p>
    <w:p w:rsidR="00DF2E60" w:rsidRDefault="00DF2E60">
      <w:pPr>
        <w:pStyle w:val="af9"/>
        <w:jc w:val="center"/>
        <w:rPr>
          <w:sz w:val="28"/>
          <w:szCs w:val="28"/>
        </w:rPr>
      </w:pPr>
      <w:r>
        <w:rPr>
          <w:sz w:val="28"/>
          <w:szCs w:val="28"/>
        </w:rPr>
        <w:lastRenderedPageBreak/>
        <w:t>Перечень мероприятий (результатов) муниципальной программы</w:t>
      </w:r>
    </w:p>
    <w:p w:rsidR="00DF2E60" w:rsidRDefault="00DF2E60">
      <w:pPr>
        <w:pStyle w:val="af9"/>
        <w:ind w:left="273"/>
        <w:jc w:val="both"/>
        <w:rPr>
          <w:sz w:val="28"/>
          <w:szCs w:val="28"/>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33"/>
        <w:gridCol w:w="34"/>
        <w:gridCol w:w="3686"/>
        <w:gridCol w:w="2977"/>
        <w:gridCol w:w="992"/>
        <w:gridCol w:w="992"/>
        <w:gridCol w:w="709"/>
        <w:gridCol w:w="709"/>
        <w:gridCol w:w="708"/>
        <w:gridCol w:w="709"/>
        <w:gridCol w:w="709"/>
        <w:gridCol w:w="850"/>
        <w:gridCol w:w="851"/>
        <w:gridCol w:w="873"/>
      </w:tblGrid>
      <w:tr w:rsidR="00DF2E60">
        <w:trPr>
          <w:trHeight w:val="240"/>
        </w:trPr>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п/п</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Наименование мероприятия (результата)</w:t>
            </w:r>
          </w:p>
        </w:tc>
        <w:tc>
          <w:tcPr>
            <w:tcW w:w="2977" w:type="dxa"/>
            <w:vMerge w:val="restart"/>
            <w:tcBorders>
              <w:top w:val="single" w:sz="6" w:space="0" w:color="000000"/>
              <w:left w:val="single" w:sz="6"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Характеристика</w:t>
            </w:r>
            <w:r>
              <w:rPr>
                <w:rStyle w:val="FootnoteCharacters"/>
                <w:rFonts w:ascii="Times New Roman" w:hAnsi="Times New Roman" w:cs="Times New Roman"/>
                <w:b/>
                <w:sz w:val="20"/>
                <w:szCs w:val="20"/>
              </w:rPr>
              <w:footnoteReference w:id="10"/>
            </w:r>
          </w:p>
        </w:tc>
        <w:tc>
          <w:tcPr>
            <w:tcW w:w="992" w:type="dxa"/>
            <w:vMerge w:val="restart"/>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Единица измерения</w:t>
            </w:r>
          </w:p>
        </w:tc>
        <w:tc>
          <w:tcPr>
            <w:tcW w:w="992" w:type="dxa"/>
            <w:vMerge w:val="restart"/>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Базовое значение</w:t>
            </w:r>
          </w:p>
        </w:tc>
        <w:tc>
          <w:tcPr>
            <w:tcW w:w="6118" w:type="dxa"/>
            <w:gridSpan w:val="8"/>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Значения мероприятия (результата) по годам</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b/>
                <w:sz w:val="20"/>
                <w:szCs w:val="20"/>
              </w:rPr>
            </w:pPr>
          </w:p>
        </w:tc>
        <w:tc>
          <w:tcPr>
            <w:tcW w:w="2977"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b/>
                <w:sz w:val="20"/>
                <w:szCs w:val="20"/>
              </w:rPr>
            </w:pPr>
          </w:p>
        </w:tc>
        <w:tc>
          <w:tcPr>
            <w:tcW w:w="992"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b/>
                <w:sz w:val="20"/>
                <w:szCs w:val="20"/>
              </w:rPr>
            </w:pPr>
          </w:p>
        </w:tc>
        <w:tc>
          <w:tcPr>
            <w:tcW w:w="992"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b/>
                <w:sz w:val="20"/>
                <w:szCs w:val="20"/>
              </w:rPr>
            </w:pP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2023</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2024</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2025</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2026</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2027</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2028</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2029</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2030</w:t>
            </w:r>
          </w:p>
        </w:tc>
      </w:tr>
      <w:tr w:rsidR="00DF2E60">
        <w:tc>
          <w:tcPr>
            <w:tcW w:w="533" w:type="dxa"/>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w:t>
            </w:r>
          </w:p>
        </w:tc>
        <w:tc>
          <w:tcPr>
            <w:tcW w:w="3720" w:type="dxa"/>
            <w:gridSpan w:val="2"/>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4</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5</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6</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7</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8</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9</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10</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11</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12</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13</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«Б</w:t>
            </w:r>
            <w:r>
              <w:rPr>
                <w:rFonts w:ascii="Times New Roman" w:hAnsi="Times New Roman" w:cs="Times New Roman"/>
                <w:bCs/>
                <w:iCs/>
                <w:sz w:val="20"/>
                <w:szCs w:val="20"/>
              </w:rPr>
              <w:t>езопасность</w:t>
            </w:r>
            <w:r>
              <w:rPr>
                <w:rFonts w:ascii="Times New Roman" w:hAnsi="Times New Roman" w:cs="Times New Roman"/>
                <w:sz w:val="20"/>
                <w:szCs w:val="20"/>
              </w:rPr>
              <w:t>»</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Обеспечение пожарной безопасности муниципального образования</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(результат)1: «Обеспечение первичных мер пожарной безопасности в границах населенных пунктов поселения» </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пожаров на территории</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5</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5 </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1 </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Количество погибших на пожарах</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 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after="0"/>
            </w:pPr>
            <w:r>
              <w:rPr>
                <w:rFonts w:ascii="Times New Roman" w:hAnsi="Times New Roman" w:cs="Times New Roman"/>
                <w:sz w:val="20"/>
                <w:szCs w:val="20"/>
              </w:rPr>
              <w:t>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Поддержка ДНД</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«Создание условий для деятельности народных дружин»</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Количество мероприятий, проведенных ДНД</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120</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120</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125</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125</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128</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135</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135</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 Доля застрахованных участников ДНД, от общего их количества</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 100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100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after="0"/>
            </w:pPr>
            <w:r>
              <w:rPr>
                <w:rFonts w:ascii="Times New Roman" w:hAnsi="Times New Roman" w:cs="Times New Roman"/>
                <w:sz w:val="20"/>
                <w:szCs w:val="20"/>
              </w:rPr>
              <w:t>100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Комплекс процессных мероприятий «</w:t>
            </w:r>
            <w:r>
              <w:rPr>
                <w:rFonts w:ascii="Times New Roman" w:hAnsi="Times New Roman" w:cs="Times New Roman"/>
                <w:bCs/>
                <w:iCs/>
                <w:sz w:val="20"/>
                <w:szCs w:val="20"/>
              </w:rPr>
              <w:t>Развитие дорожного хозяйства</w:t>
            </w:r>
            <w:r>
              <w:rPr>
                <w:rFonts w:ascii="Times New Roman" w:hAnsi="Times New Roman" w:cs="Times New Roman"/>
                <w:sz w:val="20"/>
                <w:szCs w:val="20"/>
              </w:rPr>
              <w:t>»</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Улучшение транспортно-эксплуатационного состояния существующей сети автомобильных дорог местного значения, расположенных на территории Черкасского сельсовета и искусственных сооружений на них</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Общая протяженность освещенных частей улиц, проездов, набережных на конец года</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км</w:t>
            </w:r>
          </w:p>
        </w:tc>
        <w:tc>
          <w:tcPr>
            <w:tcW w:w="992" w:type="dxa"/>
            <w:tcBorders>
              <w:top w:val="single" w:sz="6" w:space="0" w:color="000000"/>
              <w:left w:val="single" w:sz="6"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708"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850"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16"/>
                <w:szCs w:val="16"/>
              </w:rPr>
              <w:t>22,5</w:t>
            </w:r>
          </w:p>
        </w:tc>
        <w:tc>
          <w:tcPr>
            <w:tcW w:w="851"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873" w:type="dxa"/>
            <w:tcBorders>
              <w:top w:val="single" w:sz="6" w:space="0" w:color="000000"/>
              <w:left w:val="single" w:sz="4" w:space="0" w:color="000000"/>
              <w:right w:val="single" w:sz="6" w:space="0" w:color="000000"/>
            </w:tcBorders>
            <w:shd w:val="clear" w:color="auto" w:fill="FFFFFF"/>
          </w:tcPr>
          <w:p w:rsidR="00DF2E60" w:rsidRDefault="00DF2E60">
            <w:r>
              <w:rPr>
                <w:rFonts w:ascii="Times New Roman" w:hAnsi="Times New Roman" w:cs="Times New Roman"/>
                <w:sz w:val="16"/>
                <w:szCs w:val="16"/>
              </w:rPr>
              <w:t>22,5</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км</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16"/>
                <w:szCs w:val="16"/>
              </w:rPr>
              <w:t>22,5</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16"/>
                <w:szCs w:val="16"/>
              </w:rPr>
              <w:t>22,5</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16"/>
                <w:szCs w:val="16"/>
              </w:rPr>
              <w:t>22,5</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16"/>
                <w:szCs w:val="16"/>
              </w:rPr>
              <w:t>22,5</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r>
              <w:rPr>
                <w:rFonts w:ascii="Times New Roman" w:hAnsi="Times New Roman" w:cs="Times New Roman"/>
                <w:sz w:val="16"/>
                <w:szCs w:val="16"/>
              </w:rPr>
              <w:t>22,5</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«Благоустройство территории Черкасского сельсовета»</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Создание комфортной среды для проживания граждан в населенных пунктах Черкасского сельсовета</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lastRenderedPageBreak/>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Мероприятие (результат) 1: «Организация благоустройства территории поселения»</w:t>
            </w:r>
          </w:p>
        </w:tc>
        <w:tc>
          <w:tcPr>
            <w:tcW w:w="2977"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 Площадь благоустройства территории Черкасского сельского поселения</w:t>
            </w:r>
          </w:p>
        </w:tc>
        <w:tc>
          <w:tcPr>
            <w:tcW w:w="992"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га</w:t>
            </w:r>
          </w:p>
        </w:tc>
        <w:tc>
          <w:tcPr>
            <w:tcW w:w="992" w:type="dxa"/>
            <w:tcBorders>
              <w:top w:val="single" w:sz="6" w:space="0" w:color="000000"/>
              <w:left w:val="single" w:sz="6"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427</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709"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709"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850" w:type="dxa"/>
            <w:tcBorders>
              <w:top w:val="single" w:sz="6" w:space="0" w:color="000000"/>
              <w:lef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427</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after="0"/>
            </w:pPr>
            <w:r>
              <w:rPr>
                <w:rFonts w:ascii="Times New Roman" w:hAnsi="Times New Roman" w:cs="Times New Roman"/>
                <w:sz w:val="20"/>
                <w:szCs w:val="20"/>
              </w:rPr>
              <w:t>427</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Количество спиленных и убранных сухостойных, больных и аварийных деревьев</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0</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высаженных деревьев</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110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110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130</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обустроенных площадок ТКО</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Развитие системы градорегулирования</w:t>
            </w:r>
          </w:p>
        </w:tc>
      </w:tr>
      <w:tr w:rsidR="00DF2E60">
        <w:tc>
          <w:tcPr>
            <w:tcW w:w="533"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Мероприятие (результат) 1: «Разработка (актуализация) документов территориального планирования» </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Наличие документов территориального планирования</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(да – 1, нет – 0)</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1</w:t>
            </w:r>
          </w:p>
        </w:tc>
        <w:tc>
          <w:tcPr>
            <w:tcW w:w="709"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20"/>
                <w:szCs w:val="20"/>
              </w:rPr>
              <w:t>1</w:t>
            </w:r>
          </w:p>
        </w:tc>
        <w:tc>
          <w:tcPr>
            <w:tcW w:w="708"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50"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20"/>
                <w:szCs w:val="20"/>
              </w:rPr>
              <w:t>1</w:t>
            </w:r>
          </w:p>
        </w:tc>
        <w:tc>
          <w:tcPr>
            <w:tcW w:w="851"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73" w:type="dxa"/>
            <w:tcBorders>
              <w:top w:val="single" w:sz="6" w:space="0" w:color="000000"/>
              <w:left w:val="single" w:sz="4" w:space="0" w:color="000000"/>
              <w:right w:val="single" w:sz="6" w:space="0" w:color="000000"/>
            </w:tcBorders>
            <w:shd w:val="clear" w:color="auto" w:fill="FFFFFF"/>
          </w:tcPr>
          <w:p w:rsidR="00DF2E60" w:rsidRDefault="00DF2E60">
            <w:r>
              <w:rPr>
                <w:rFonts w:ascii="Times New Roman" w:hAnsi="Times New Roman" w:cs="Times New Roman"/>
                <w:sz w:val="20"/>
                <w:szCs w:val="20"/>
              </w:rPr>
              <w:t>1</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Проведение работ по формированию и постановке  на государственный кадастровый учет земельных участков</w:t>
            </w:r>
          </w:p>
        </w:tc>
      </w:tr>
      <w:tr w:rsidR="00DF2E60">
        <w:tc>
          <w:tcPr>
            <w:tcW w:w="533"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«Постановка на кадастровый учет  имущества»</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Процессное мероприятие</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0</w:t>
            </w:r>
          </w:p>
        </w:tc>
        <w:tc>
          <w:tcPr>
            <w:tcW w:w="709"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8</w:t>
            </w:r>
          </w:p>
        </w:tc>
        <w:tc>
          <w:tcPr>
            <w:tcW w:w="709"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20"/>
                <w:szCs w:val="20"/>
              </w:rPr>
              <w:t>0</w:t>
            </w:r>
          </w:p>
        </w:tc>
        <w:tc>
          <w:tcPr>
            <w:tcW w:w="708"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20"/>
                <w:szCs w:val="20"/>
              </w:rPr>
              <w:t>0</w:t>
            </w:r>
          </w:p>
        </w:tc>
        <w:tc>
          <w:tcPr>
            <w:tcW w:w="709"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850" w:type="dxa"/>
            <w:tcBorders>
              <w:top w:val="single" w:sz="6" w:space="0" w:color="000000"/>
              <w:left w:val="single" w:sz="4" w:space="0" w:color="000000"/>
            </w:tcBorders>
            <w:shd w:val="clear" w:color="auto" w:fill="FFFFFF"/>
          </w:tcPr>
          <w:p w:rsidR="00DF2E60" w:rsidRDefault="00DF2E60">
            <w:r>
              <w:rPr>
                <w:rFonts w:ascii="Times New Roman" w:hAnsi="Times New Roman" w:cs="Times New Roman"/>
                <w:sz w:val="20"/>
                <w:szCs w:val="20"/>
              </w:rPr>
              <w:t>0</w:t>
            </w:r>
          </w:p>
        </w:tc>
        <w:tc>
          <w:tcPr>
            <w:tcW w:w="851" w:type="dxa"/>
            <w:tcBorders>
              <w:top w:val="single" w:sz="6" w:space="0" w:color="000000"/>
              <w:left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0</w:t>
            </w:r>
          </w:p>
        </w:tc>
        <w:tc>
          <w:tcPr>
            <w:tcW w:w="873" w:type="dxa"/>
            <w:tcBorders>
              <w:top w:val="single" w:sz="6" w:space="0" w:color="000000"/>
              <w:left w:val="single" w:sz="4" w:space="0" w:color="000000"/>
              <w:right w:val="single" w:sz="6" w:space="0" w:color="000000"/>
            </w:tcBorders>
            <w:shd w:val="clear" w:color="auto" w:fill="FFFFFF"/>
          </w:tcPr>
          <w:p w:rsidR="00DF2E60" w:rsidRDefault="00DF2E60">
            <w:r>
              <w:rPr>
                <w:rFonts w:ascii="Times New Roman" w:hAnsi="Times New Roman" w:cs="Times New Roman"/>
                <w:sz w:val="20"/>
                <w:szCs w:val="20"/>
              </w:rPr>
              <w:t>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«Развитие культуры, физической культура и массового спорта»</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Создание и сохранение единого культурного пространства в муниципальном образовании</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«Создание условий для организации досуга и обеспечения жителей поселения услугами организаций культуры и библиотечного обслуживания»</w:t>
            </w:r>
          </w:p>
        </w:tc>
        <w:tc>
          <w:tcPr>
            <w:tcW w:w="2977" w:type="dxa"/>
            <w:tcBorders>
              <w:top w:val="single" w:sz="6" w:space="0" w:color="000000"/>
              <w:left w:val="single" w:sz="6" w:space="0" w:color="000000"/>
            </w:tcBorders>
            <w:shd w:val="clear" w:color="auto" w:fill="FFFFFF"/>
          </w:tcPr>
          <w:p w:rsidR="00DF2E60" w:rsidRDefault="00DF2E60">
            <w:pPr>
              <w:pStyle w:val="afa"/>
              <w:contextualSpacing/>
            </w:pPr>
            <w:r>
              <w:rPr>
                <w:rFonts w:ascii="Times New Roman" w:hAnsi="Times New Roman" w:cs="Times New Roman"/>
                <w:sz w:val="20"/>
                <w:szCs w:val="20"/>
              </w:rPr>
              <w:t> Число культурно-массовых мероприятий, концертов, спектаклей, фестивалей, конкурсов, выступлений</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196</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208</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215</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223 </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230</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230 </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236</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245 </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250</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tcBorders>
            <w:shd w:val="clear" w:color="auto" w:fill="FFFFFF"/>
          </w:tcPr>
          <w:p w:rsidR="00DF2E60" w:rsidRDefault="00DF2E60">
            <w:pPr>
              <w:pStyle w:val="afa"/>
              <w:contextualSpacing/>
            </w:pPr>
            <w:r>
              <w:rPr>
                <w:rFonts w:ascii="Times New Roman" w:hAnsi="Times New Roman" w:cs="Times New Roman"/>
                <w:sz w:val="20"/>
                <w:szCs w:val="20"/>
              </w:rPr>
              <w:t>Количество участников культурно - массовых мероприятий</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чел</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4872</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4872</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4954</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4990</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4997</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5000</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5000</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5000</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5000</w:t>
            </w:r>
          </w:p>
        </w:tc>
      </w:tr>
      <w:tr w:rsidR="00DF2E60">
        <w:trPr>
          <w:trHeight w:val="220"/>
        </w:trPr>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tcBorders>
            <w:shd w:val="clear" w:color="auto" w:fill="FFFFFF"/>
          </w:tcPr>
          <w:p w:rsidR="00DF2E60" w:rsidRDefault="00DF2E60">
            <w:pPr>
              <w:pStyle w:val="afa"/>
              <w:contextualSpacing/>
            </w:pPr>
            <w:r>
              <w:rPr>
                <w:rFonts w:ascii="Times New Roman" w:hAnsi="Times New Roman" w:cs="Times New Roman"/>
                <w:sz w:val="20"/>
                <w:szCs w:val="20"/>
              </w:rPr>
              <w:t>Количество посещений библиотек</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18577</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18577</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18617</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18617</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18922</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18950</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18984</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19000</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19000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Создание благоприятных условий для развития физической культуры и массового спорта в Черкасском сельсовете</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«Организация проведения официальных физкультурно-оздоровительных и спортивных мероприятий поселения»</w:t>
            </w:r>
          </w:p>
        </w:tc>
        <w:tc>
          <w:tcPr>
            <w:tcW w:w="2977" w:type="dxa"/>
            <w:tcBorders>
              <w:top w:val="single" w:sz="6" w:space="0" w:color="000000"/>
              <w:left w:val="single" w:sz="6" w:space="0" w:color="000000"/>
            </w:tcBorders>
            <w:shd w:val="clear" w:color="auto" w:fill="FFFFFF"/>
          </w:tcPr>
          <w:p w:rsidR="00DF2E60" w:rsidRDefault="00DF2E60">
            <w:pPr>
              <w:pStyle w:val="afa"/>
              <w:contextualSpacing/>
            </w:pPr>
            <w:r>
              <w:rPr>
                <w:rFonts w:ascii="Times New Roman" w:hAnsi="Times New Roman" w:cs="Times New Roman"/>
                <w:sz w:val="20"/>
                <w:szCs w:val="20"/>
              </w:rPr>
              <w:t>Число спортивных сооружений</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3</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3 </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3 </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3 </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pStyle w:val="afa"/>
              <w:contextualSpacing/>
            </w:pPr>
            <w:r>
              <w:rPr>
                <w:rFonts w:ascii="Times New Roman" w:hAnsi="Times New Roman" w:cs="Times New Roman"/>
                <w:sz w:val="20"/>
                <w:szCs w:val="20"/>
              </w:rPr>
              <w:t>Число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r>
      <w:tr w:rsidR="00DF2E60">
        <w:trPr>
          <w:trHeight w:val="407"/>
        </w:trPr>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lang w:eastAsia="ru-RU"/>
              </w:rPr>
              <w:t>Количество участников спортивных мероприятий</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чел</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Комплекс процессных мероприятий «Обеспечение реализации программы»</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Обеспечение деятельности органов местного самоуправления поселения</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rPr>
                <w:rFonts w:ascii="Times New Roman" w:hAnsi="Times New Roman" w:cs="Times New Roman"/>
                <w:b/>
                <w:sz w:val="20"/>
                <w:szCs w:val="20"/>
              </w:rPr>
            </w:pPr>
            <w:r>
              <w:rPr>
                <w:rFonts w:ascii="Times New Roman" w:hAnsi="Times New Roman" w:cs="Times New Roman"/>
                <w:sz w:val="20"/>
                <w:szCs w:val="20"/>
              </w:rPr>
              <w:t xml:space="preserve">Мероприятие (результат) 1: «Обеспечение деятельности главы, администрации, </w:t>
            </w:r>
            <w:r>
              <w:rPr>
                <w:rFonts w:ascii="Times New Roman" w:hAnsi="Times New Roman" w:cs="Times New Roman"/>
                <w:sz w:val="20"/>
                <w:szCs w:val="20"/>
              </w:rPr>
              <w:lastRenderedPageBreak/>
              <w:t>Совета депутатов, контрольно-счетного органа»</w:t>
            </w:r>
          </w:p>
          <w:p w:rsidR="00DF2E60" w:rsidRDefault="00DF2E60">
            <w:pPr>
              <w:spacing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 xml:space="preserve"> Доля налоговых и неналоговых доходов местного бюджета в </w:t>
            </w:r>
            <w:r>
              <w:rPr>
                <w:rFonts w:ascii="Times New Roman" w:hAnsi="Times New Roman" w:cs="Times New Roman"/>
                <w:sz w:val="20"/>
                <w:szCs w:val="20"/>
              </w:rPr>
              <w:lastRenderedPageBreak/>
              <w:t>общем объеме собственных доходов бюджета</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100</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100 </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100 </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100 </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100 </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Утверждение бюджета на три года</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(да – 1, нет – 0)</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1</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1 </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Доля расходов бюджета, формируемых в рамках программ, в общем объеме расходов бюджета</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Наличие просроченной кредиторской задолженности</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(да – 0, нет – 1)</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w:t>
            </w:r>
          </w:p>
        </w:tc>
      </w:tr>
      <w:tr w:rsidR="00DF2E60">
        <w:tc>
          <w:tcPr>
            <w:tcW w:w="567" w:type="dxa"/>
            <w:gridSpan w:val="2"/>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w:t>
            </w:r>
          </w:p>
        </w:tc>
        <w:tc>
          <w:tcPr>
            <w:tcW w:w="3686"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2: «Налоговые расходы»</w:t>
            </w:r>
          </w:p>
        </w:tc>
        <w:tc>
          <w:tcPr>
            <w:tcW w:w="2977"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92"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992"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100</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708"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850"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851"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c>
          <w:tcPr>
            <w:tcW w:w="873"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100</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Комплекс процессных мероприятий</w:t>
            </w:r>
            <w:r>
              <w:rPr>
                <w:rFonts w:ascii="Times New Roman" w:eastAsia="Times New Roman" w:hAnsi="Times New Roman" w:cs="Times New Roman"/>
                <w:sz w:val="20"/>
                <w:szCs w:val="20"/>
                <w:lang w:eastAsia="ru-RU"/>
              </w:rPr>
              <w:t xml:space="preserve"> «Комплексное развитие сельских территорий на территории муниципального образования Черкасский сельсовет»</w:t>
            </w:r>
          </w:p>
        </w:tc>
      </w:tr>
      <w:tr w:rsidR="00DF2E60">
        <w:tc>
          <w:tcPr>
            <w:tcW w:w="567" w:type="dxa"/>
            <w:gridSpan w:val="2"/>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686"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«Реализация общественно значимых проектов по благоустройству, способствующих повышению комфорта проживания и качества жизни граждан на сельских территориях»</w:t>
            </w:r>
          </w:p>
        </w:tc>
        <w:tc>
          <w:tcPr>
            <w:tcW w:w="2977"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реализованных общественно значимых проектов по благоустройству сельских территорий (единиц в год)</w:t>
            </w:r>
          </w:p>
        </w:tc>
        <w:tc>
          <w:tcPr>
            <w:tcW w:w="992" w:type="dxa"/>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992"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708"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709"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850"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851"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c>
          <w:tcPr>
            <w:tcW w:w="873" w:type="dxa"/>
            <w:tcBorders>
              <w:top w:val="single" w:sz="6" w:space="0" w:color="000000"/>
              <w:left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Приоритетный проект «</w:t>
            </w:r>
            <w:r>
              <w:rPr>
                <w:rFonts w:ascii="Times New Roman" w:eastAsia="Times New Roman" w:hAnsi="Times New Roman" w:cs="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sz w:val="20"/>
                <w:szCs w:val="20"/>
              </w:rPr>
              <w:t>»</w:t>
            </w:r>
          </w:p>
        </w:tc>
      </w:tr>
      <w:tr w:rsidR="00DF2E60">
        <w:tc>
          <w:tcPr>
            <w:tcW w:w="15332" w:type="dxa"/>
            <w:gridSpan w:val="14"/>
            <w:tcBorders>
              <w:top w:val="single" w:sz="6" w:space="0" w:color="000000"/>
              <w:left w:val="single" w:sz="6"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Наименование задачи структурного элемента</w:t>
            </w:r>
          </w:p>
        </w:tc>
      </w:tr>
      <w:tr w:rsidR="00DF2E60">
        <w:tc>
          <w:tcPr>
            <w:tcW w:w="533" w:type="dxa"/>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720" w:type="dxa"/>
            <w:gridSpan w:val="2"/>
            <w:vMerge w:val="restart"/>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Мероприятие (результат) 1: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 </w:t>
            </w:r>
          </w:p>
        </w:tc>
        <w:tc>
          <w:tcPr>
            <w:tcW w:w="2977"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Доля жителей, вовлеченных в процесс выбора инициативных проектов в общей численности жителей населенных пунктов, на территории которых осуществлялся процесс выбора инициативных проектов</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w:t>
            </w:r>
          </w:p>
        </w:tc>
        <w:tc>
          <w:tcPr>
            <w:tcW w:w="992" w:type="dxa"/>
            <w:tcBorders>
              <w:top w:val="single" w:sz="6" w:space="0" w:color="000000"/>
              <w:lef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67</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67</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70</w:t>
            </w:r>
          </w:p>
        </w:tc>
        <w:tc>
          <w:tcPr>
            <w:tcW w:w="708"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72</w:t>
            </w:r>
          </w:p>
        </w:tc>
        <w:tc>
          <w:tcPr>
            <w:tcW w:w="709"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75</w:t>
            </w:r>
          </w:p>
        </w:tc>
        <w:tc>
          <w:tcPr>
            <w:tcW w:w="709"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77</w:t>
            </w:r>
          </w:p>
        </w:tc>
        <w:tc>
          <w:tcPr>
            <w:tcW w:w="850" w:type="dxa"/>
            <w:tcBorders>
              <w:top w:val="single" w:sz="6" w:space="0" w:color="000000"/>
              <w:lef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80</w:t>
            </w:r>
          </w:p>
        </w:tc>
        <w:tc>
          <w:tcPr>
            <w:tcW w:w="851" w:type="dxa"/>
            <w:tcBorders>
              <w:top w:val="single" w:sz="6" w:space="0" w:color="000000"/>
              <w:left w:val="single" w:sz="6"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80</w:t>
            </w:r>
          </w:p>
        </w:tc>
        <w:tc>
          <w:tcPr>
            <w:tcW w:w="873" w:type="dxa"/>
            <w:tcBorders>
              <w:top w:val="single" w:sz="6" w:space="0" w:color="000000"/>
              <w:left w:val="single" w:sz="4" w:space="0" w:color="000000"/>
              <w:right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80</w:t>
            </w:r>
          </w:p>
        </w:tc>
      </w:tr>
      <w:tr w:rsidR="00DF2E60">
        <w:tc>
          <w:tcPr>
            <w:tcW w:w="533" w:type="dxa"/>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3720" w:type="dxa"/>
            <w:gridSpan w:val="2"/>
            <w:vMerge/>
            <w:tcBorders>
              <w:top w:val="single" w:sz="6" w:space="0" w:color="000000"/>
              <w:left w:val="single" w:sz="6" w:space="0" w:color="000000"/>
            </w:tcBorders>
            <w:shd w:val="clear" w:color="auto" w:fill="FFFFFF"/>
          </w:tcPr>
          <w:p w:rsidR="00DF2E60" w:rsidRDefault="00DF2E60">
            <w:pPr>
              <w:snapToGrid w:val="0"/>
              <w:spacing w:line="240" w:lineRule="auto"/>
              <w:contextualSpacing/>
              <w:rPr>
                <w:rFonts w:ascii="Times New Roman" w:hAnsi="Times New Roman" w:cs="Times New Roman"/>
                <w:b/>
                <w:sz w:val="20"/>
                <w:szCs w:val="20"/>
              </w:rPr>
            </w:pPr>
          </w:p>
        </w:tc>
        <w:tc>
          <w:tcPr>
            <w:tcW w:w="2977"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Количество реализованных инициативных проектов</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шт.</w:t>
            </w:r>
          </w:p>
        </w:tc>
        <w:tc>
          <w:tcPr>
            <w:tcW w:w="992" w:type="dxa"/>
            <w:tcBorders>
              <w:top w:val="single" w:sz="6" w:space="0" w:color="000000"/>
              <w:left w:val="single" w:sz="6"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8"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50" w:type="dxa"/>
            <w:tcBorders>
              <w:top w:val="single" w:sz="6" w:space="0" w:color="000000"/>
              <w:left w:val="single" w:sz="4" w:space="0" w:color="000000"/>
              <w:bottom w:val="single" w:sz="6" w:space="0" w:color="000000"/>
            </w:tcBorders>
            <w:shd w:val="clear" w:color="auto" w:fill="FFFFFF"/>
          </w:tcPr>
          <w:p w:rsidR="00DF2E60" w:rsidRDefault="00DF2E60">
            <w:r>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4" w:space="0" w:color="000000"/>
            </w:tcBorders>
            <w:shd w:val="clear" w:color="auto" w:fill="FFFFFF"/>
          </w:tcPr>
          <w:p w:rsidR="00DF2E60" w:rsidRDefault="00DF2E60">
            <w:r>
              <w:rPr>
                <w:rFonts w:ascii="Times New Roman" w:hAnsi="Times New Roman" w:cs="Times New Roman"/>
                <w:sz w:val="20"/>
                <w:szCs w:val="20"/>
              </w:rPr>
              <w:t>1</w:t>
            </w:r>
          </w:p>
        </w:tc>
        <w:tc>
          <w:tcPr>
            <w:tcW w:w="873" w:type="dxa"/>
            <w:tcBorders>
              <w:top w:val="single" w:sz="6" w:space="0" w:color="000000"/>
              <w:left w:val="single" w:sz="4" w:space="0" w:color="000000"/>
              <w:bottom w:val="single" w:sz="6" w:space="0" w:color="000000"/>
              <w:right w:val="single" w:sz="6" w:space="0" w:color="000000"/>
            </w:tcBorders>
            <w:shd w:val="clear" w:color="auto" w:fill="FFFFFF"/>
          </w:tcPr>
          <w:p w:rsidR="00DF2E60" w:rsidRDefault="00DF2E60">
            <w:r>
              <w:rPr>
                <w:rFonts w:ascii="Times New Roman" w:hAnsi="Times New Roman" w:cs="Times New Roman"/>
                <w:sz w:val="20"/>
                <w:szCs w:val="20"/>
              </w:rPr>
              <w:t>1</w:t>
            </w:r>
          </w:p>
        </w:tc>
      </w:tr>
    </w:tbl>
    <w:p w:rsidR="00DF2E60" w:rsidRDefault="00DF2E60"/>
    <w:p w:rsidR="00DF2E60" w:rsidRDefault="00DF2E60">
      <w:r>
        <w:lastRenderedPageBreak/>
        <w:br w:type="textWrapping" w:clear="all"/>
      </w:r>
    </w:p>
    <w:p w:rsidR="00DF2E60" w:rsidRDefault="00DF2E60">
      <w:pPr>
        <w:jc w:val="center"/>
        <w:rPr>
          <w:rFonts w:ascii="Times New Roman" w:hAnsi="Times New Roman" w:cs="Times New Roman"/>
          <w:sz w:val="20"/>
          <w:szCs w:val="20"/>
        </w:rPr>
      </w:pPr>
      <w:r>
        <w:t>Финансовое обеспечение муниципальной программы за счет средств бюджета Черкасского сельсовета и прогнозная оценка привлекаемых средств на реализацию муниципальной программы</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10"/>
        <w:gridCol w:w="3029"/>
        <w:gridCol w:w="2552"/>
        <w:gridCol w:w="708"/>
        <w:gridCol w:w="1438"/>
        <w:gridCol w:w="709"/>
        <w:gridCol w:w="708"/>
        <w:gridCol w:w="760"/>
        <w:gridCol w:w="800"/>
        <w:gridCol w:w="708"/>
        <w:gridCol w:w="725"/>
        <w:gridCol w:w="835"/>
        <w:gridCol w:w="708"/>
        <w:gridCol w:w="1134"/>
      </w:tblGrid>
      <w:tr w:rsidR="00DF2E60">
        <w:trPr>
          <w:trHeight w:val="24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п/п</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Наименование муниципальной программы, направления, структурного элемента</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Источник финансового обеспечения</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Коды бюджетной классификации</w:t>
            </w:r>
          </w:p>
        </w:tc>
        <w:tc>
          <w:tcPr>
            <w:tcW w:w="7087" w:type="dxa"/>
            <w:gridSpan w:val="9"/>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Объем финансового обеспечения по годам реализации, тыс. рублей</w:t>
            </w:r>
          </w:p>
        </w:tc>
      </w:tr>
      <w:tr w:rsidR="00DF2E60">
        <w:trPr>
          <w:trHeight w:val="383"/>
        </w:trPr>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ГРБС</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ЦСР</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2024</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2025</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2027</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2028</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Всего</w:t>
            </w:r>
          </w:p>
        </w:tc>
      </w:tr>
      <w:tr w:rsidR="00DF2E60">
        <w:tc>
          <w:tcPr>
            <w:tcW w:w="51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w:t>
            </w:r>
          </w:p>
        </w:tc>
        <w:tc>
          <w:tcPr>
            <w:tcW w:w="302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7</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8</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14</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Муниципальная программа «Реализация муниципальной политики на территории муниципального образования Черкасский сельсовет Саракташского района Оренбургской области»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b/>
                <w:sz w:val="20"/>
                <w:szCs w:val="20"/>
              </w:rPr>
              <w:t>67.0.00.00000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15976,3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17825,7</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18520,5</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16976,7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13117,2</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13117,2</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13117,2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13117,2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b/>
                <w:sz w:val="20"/>
                <w:szCs w:val="20"/>
              </w:rPr>
              <w:t>121768,0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67.0.00.00000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321,3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385,6</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351,5</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366,7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2545,5</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67.0.00.00000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669,0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1335,2</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2045,1</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67.0.00.00000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67.0.00.00000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15614,1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16643,1</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16315,0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16610,0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12837,1</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12837,1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12837,1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12837,1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116530,6</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67.0.00.00000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128,0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518,8</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646,8</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Комплекс процессных мероприятий 1 «Б</w:t>
            </w:r>
            <w:r>
              <w:rPr>
                <w:rFonts w:ascii="Times New Roman" w:hAnsi="Times New Roman" w:cs="Times New Roman"/>
                <w:bCs/>
                <w:iCs/>
                <w:sz w:val="20"/>
                <w:szCs w:val="20"/>
              </w:rPr>
              <w:t>езопасность</w:t>
            </w:r>
            <w:r>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67.4.01.00000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415,0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425,4</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425,4</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425,4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430,0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430,0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3411,2</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415,0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425,4</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425,4</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425,4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430,0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430,0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430,0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3411,2</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67.4.01.00000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Комплекс процессных мероприятий 2 «</w:t>
            </w:r>
            <w:r>
              <w:rPr>
                <w:rFonts w:ascii="Times New Roman" w:hAnsi="Times New Roman" w:cs="Times New Roman"/>
                <w:bCs/>
                <w:iCs/>
                <w:sz w:val="20"/>
                <w:szCs w:val="20"/>
              </w:rPr>
              <w:t>Развитие дорожного хозяйства</w:t>
            </w:r>
            <w:r>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67.4.02.00000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2500,0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1542,0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1575,0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1636,0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1290,0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1290,0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1290,0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b/>
                <w:sz w:val="20"/>
                <w:szCs w:val="20"/>
              </w:rPr>
              <w:t>1290,0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12413,0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67.4.02.00000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67.4.02.00000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67.4.02.00000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67.4.02.00000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1542,0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1575,0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1636,0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1290,0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1290,0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1290,0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1290,0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12413,0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67.4.02.00000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 xml:space="preserve">Комплекс процессных мероприятий 3 «Благоустройство </w:t>
            </w:r>
            <w:r>
              <w:rPr>
                <w:rFonts w:ascii="Times New Roman" w:hAnsi="Times New Roman" w:cs="Times New Roman"/>
                <w:sz w:val="20"/>
                <w:szCs w:val="20"/>
              </w:rPr>
              <w:lastRenderedPageBreak/>
              <w:t>территории Черкасского сельсовета»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lastRenderedPageBreak/>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67.4.03.00000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3432,6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4629,0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4389,1</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4583,1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3714,1</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3714,1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3714,1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3714,1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31890,2</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67.4.03.00000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67.4.03.00000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40,9</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67.4.03.00000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67.4.03.00000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3391,7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4629,0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4389,1</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4583,1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3714,1</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3714,1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3714,1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3714,1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31849,3</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67.4.03.00000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7.</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Комплекс процессных мероприятий 4 «Развитие культуры, физической культура и массового спорта»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67.4.04.00000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3862,5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3927,3</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3988,3</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3998,3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2988,7</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2988,7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2988,7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2988,7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27731,3</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67.4.04.00000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67.4.04.00000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67.4.04.00000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67.4.04.00000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3862,6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3927,3</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3988,3</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3998,3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2988,7</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2988,7</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2988,7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2988,7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27731,3</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67.4.04.00000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8.</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Комплекс процессных мероприятий 5 «Обеспечение реализации программы»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67.4.05.00000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5766,2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6295,4</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6288,7</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6333,9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4694,4</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4694,4</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4694,4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4694,4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43461,8</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321,3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385,6</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351,5</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366,7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280,1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2545,5</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5444,9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5909,8</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5937,2</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5967,2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4414,3</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4414,3</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4414,3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4414,3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40916,3</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9.</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eastAsia="Times New Roman" w:hAnsi="Times New Roman" w:cs="Times New Roman"/>
                <w:sz w:val="20"/>
                <w:szCs w:val="20"/>
                <w:lang w:eastAsia="ru-RU"/>
              </w:rPr>
              <w:t>Комплекс процессных мероприятий 6 «Комплексное развитие сельских территорий на территории муниципального образования Черкасский сельсовет»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67.4.06.00000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1907,4</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1907,4</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67.4.06.00000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67.4.06.00000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1335,2</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1335,2</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67.4.06.00000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67.4.06.00000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53,4</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53,4</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67.4.06.00000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518,8</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518,8</w:t>
            </w:r>
          </w:p>
        </w:tc>
      </w:tr>
      <w:tr w:rsidR="00DF2E60">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10.</w:t>
            </w:r>
          </w:p>
        </w:tc>
        <w:tc>
          <w:tcPr>
            <w:tcW w:w="302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Приоритетный проект «</w:t>
            </w:r>
            <w:r>
              <w:rPr>
                <w:rFonts w:ascii="Times New Roman" w:eastAsia="Times New Roman" w:hAnsi="Times New Roman" w:cs="Times New Roman"/>
                <w:sz w:val="20"/>
                <w:szCs w:val="20"/>
                <w:lang w:eastAsia="ru-RU"/>
              </w:rPr>
              <w:t>Вовлечение жителей муниципальных образований Оренбургской области в процесс выбора и реализации инициативных проектов</w:t>
            </w:r>
            <w:r>
              <w:rPr>
                <w:rFonts w:ascii="Times New Roman" w:hAnsi="Times New Roman" w:cs="Times New Roman"/>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b/>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b/>
                <w:sz w:val="20"/>
                <w:szCs w:val="20"/>
              </w:rPr>
              <w:t>67.5.П5.00000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1006,6</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b/>
                <w:sz w:val="20"/>
                <w:szCs w:val="20"/>
              </w:rPr>
              <w:t>1006,0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b/>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67.5.П5.00000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67.5.П5.00000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669,0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669,0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районный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67.5.П5.00000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67.5.П5.00000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209,6</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209,6</w:t>
            </w:r>
          </w:p>
        </w:tc>
      </w:tr>
      <w:tr w:rsidR="00DF2E60">
        <w:tc>
          <w:tcPr>
            <w:tcW w:w="510"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3029"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after="0" w:line="240" w:lineRule="auto"/>
              <w:contextualSpacing/>
              <w:rPr>
                <w:rFonts w:ascii="Times New Roman" w:hAnsi="Times New Roman" w:cs="Times New Roman"/>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jc w:val="center"/>
            </w:pPr>
            <w:r>
              <w:rPr>
                <w:rFonts w:ascii="Times New Roman" w:hAnsi="Times New Roman" w:cs="Times New Roman"/>
                <w:sz w:val="20"/>
                <w:szCs w:val="20"/>
              </w:rPr>
              <w:t>137</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67.5.П5.00000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128,0</w:t>
            </w:r>
          </w:p>
        </w:tc>
        <w:tc>
          <w:tcPr>
            <w:tcW w:w="76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2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128,0</w:t>
            </w:r>
          </w:p>
        </w:tc>
      </w:tr>
    </w:tbl>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Ресурсное обеспечение реализации муниципальной программы за счет налоговых и неналоговых расходов</w:t>
      </w:r>
    </w:p>
    <w:p w:rsidR="00DF2E60" w:rsidRDefault="00DF2E60">
      <w:pPr>
        <w:spacing w:line="240" w:lineRule="auto"/>
        <w:contextualSpacing/>
        <w:jc w:val="center"/>
        <w:rPr>
          <w:rFonts w:ascii="Times New Roman" w:hAnsi="Times New Roman" w:cs="Times New Roman"/>
          <w:sz w:val="28"/>
          <w:szCs w:val="28"/>
        </w:rPr>
      </w:pPr>
    </w:p>
    <w:p w:rsidR="00DF2E60" w:rsidRDefault="00DF2E60">
      <w:pPr>
        <w:spacing w:line="240" w:lineRule="auto"/>
        <w:contextualSpacing/>
        <w:jc w:val="center"/>
        <w:rPr>
          <w:rFonts w:ascii="Times New Roman" w:hAnsi="Times New Roman" w:cs="Times New Roman"/>
          <w:sz w:val="28"/>
          <w:szCs w:val="28"/>
        </w:rPr>
      </w:pPr>
    </w:p>
    <w:tbl>
      <w:tblPr>
        <w:tblW w:w="0" w:type="auto"/>
        <w:tblInd w:w="-289" w:type="dxa"/>
        <w:tblLayout w:type="fixed"/>
        <w:tblCellMar>
          <w:top w:w="102" w:type="dxa"/>
          <w:left w:w="62" w:type="dxa"/>
          <w:bottom w:w="102" w:type="dxa"/>
          <w:right w:w="62" w:type="dxa"/>
        </w:tblCellMar>
        <w:tblLook w:val="0000" w:firstRow="0" w:lastRow="0" w:firstColumn="0" w:lastColumn="0" w:noHBand="0" w:noVBand="0"/>
      </w:tblPr>
      <w:tblGrid>
        <w:gridCol w:w="284"/>
        <w:gridCol w:w="1134"/>
        <w:gridCol w:w="1134"/>
        <w:gridCol w:w="1418"/>
        <w:gridCol w:w="2410"/>
        <w:gridCol w:w="1275"/>
        <w:gridCol w:w="993"/>
        <w:gridCol w:w="1275"/>
        <w:gridCol w:w="1134"/>
        <w:gridCol w:w="1276"/>
        <w:gridCol w:w="1276"/>
        <w:gridCol w:w="1276"/>
        <w:gridCol w:w="1134"/>
      </w:tblGrid>
      <w:tr w:rsidR="00DF2E60">
        <w:tc>
          <w:tcPr>
            <w:tcW w:w="28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w:t>
            </w:r>
            <w:r>
              <w:rPr>
                <w:rFonts w:ascii="Times New Roman" w:eastAsia="Times New Roman" w:hAnsi="Times New Roman" w:cs="Times New Roman"/>
                <w:sz w:val="17"/>
                <w:szCs w:val="17"/>
              </w:rPr>
              <w:t xml:space="preserve"> </w:t>
            </w:r>
            <w:r>
              <w:rPr>
                <w:rFonts w:ascii="Times New Roman" w:hAnsi="Times New Roman" w:cs="Times New Roman"/>
                <w:sz w:val="17"/>
                <w:szCs w:val="17"/>
              </w:rPr>
              <w:t>п/п</w:t>
            </w:r>
          </w:p>
        </w:tc>
        <w:tc>
          <w:tcPr>
            <w:tcW w:w="113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Статус</w:t>
            </w:r>
          </w:p>
        </w:tc>
        <w:tc>
          <w:tcPr>
            <w:tcW w:w="113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 xml:space="preserve">Наименование структурного элемента муниципальной программы </w:t>
            </w:r>
          </w:p>
        </w:tc>
        <w:tc>
          <w:tcPr>
            <w:tcW w:w="1418"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Орган местного самоуправления, ответственный за реализацию муниципальной политики по соответствующему направлению расходов</w:t>
            </w:r>
          </w:p>
        </w:tc>
        <w:tc>
          <w:tcPr>
            <w:tcW w:w="2410"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Наименование налогового (неналогового) расхода</w:t>
            </w:r>
          </w:p>
        </w:tc>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Оценка расходов</w:t>
            </w:r>
          </w:p>
        </w:tc>
      </w:tr>
      <w:tr w:rsidR="00DF2E60">
        <w:trPr>
          <w:trHeight w:val="262"/>
        </w:trPr>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2023</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2026</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финансовое обеспечение (тыс. рублей)</w:t>
            </w:r>
          </w:p>
        </w:tc>
      </w:tr>
      <w:tr w:rsidR="00DF2E60">
        <w:trPr>
          <w:trHeight w:val="94"/>
        </w:trPr>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13</w:t>
            </w:r>
          </w:p>
        </w:tc>
      </w:tr>
      <w:tr w:rsidR="00DF2E60">
        <w:tc>
          <w:tcPr>
            <w:tcW w:w="28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w:t>
            </w:r>
          </w:p>
        </w:tc>
        <w:tc>
          <w:tcPr>
            <w:tcW w:w="113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Комплекс процессных мероприятий</w:t>
            </w:r>
          </w:p>
        </w:tc>
        <w:tc>
          <w:tcPr>
            <w:tcW w:w="113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Обеспечение реализации программы</w:t>
            </w:r>
          </w:p>
        </w:tc>
        <w:tc>
          <w:tcPr>
            <w:tcW w:w="1418"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Администрация Черкасского сельсовета</w:t>
            </w:r>
          </w:p>
        </w:tc>
        <w:tc>
          <w:tcPr>
            <w:tcW w:w="2410" w:type="dxa"/>
            <w:vMerge w:val="restart"/>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r>
      <w:tr w:rsidR="00DF2E60">
        <w:trPr>
          <w:trHeight w:val="144"/>
        </w:trPr>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2028</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2030</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 xml:space="preserve">Доля налоговых и неналоговых доходов местного бюджета в общем объеме собственных доходов бюджета </w:t>
            </w:r>
            <w:r>
              <w:rPr>
                <w:rFonts w:ascii="Times New Roman" w:hAnsi="Times New Roman" w:cs="Times New Roman"/>
                <w:sz w:val="17"/>
                <w:szCs w:val="17"/>
              </w:rPr>
              <w:lastRenderedPageBreak/>
              <w:t>муниципального образования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lastRenderedPageBreak/>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 xml:space="preserve">Доля налоговых и неналоговых доходов местного бюджета в общем объеме собственных доходов бюджета </w:t>
            </w:r>
            <w:r>
              <w:rPr>
                <w:rFonts w:ascii="Times New Roman" w:hAnsi="Times New Roman" w:cs="Times New Roman"/>
                <w:sz w:val="17"/>
                <w:szCs w:val="17"/>
              </w:rPr>
              <w:lastRenderedPageBreak/>
              <w:t>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lastRenderedPageBreak/>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 xml:space="preserve">Доля налоговых и неналоговых доходов местного бюджета в общем объеме собственных доходов бюджета </w:t>
            </w:r>
            <w:r>
              <w:rPr>
                <w:rFonts w:ascii="Times New Roman" w:hAnsi="Times New Roman" w:cs="Times New Roman"/>
                <w:sz w:val="17"/>
                <w:szCs w:val="17"/>
              </w:rPr>
              <w:lastRenderedPageBreak/>
              <w:t>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lastRenderedPageBreak/>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 xml:space="preserve">Доля налоговых и неналоговых доходов местного бюджета в общем объеме собственных доходов бюджета </w:t>
            </w:r>
            <w:r>
              <w:rPr>
                <w:rFonts w:ascii="Times New Roman" w:hAnsi="Times New Roman" w:cs="Times New Roman"/>
                <w:sz w:val="17"/>
                <w:szCs w:val="17"/>
              </w:rPr>
              <w:lastRenderedPageBreak/>
              <w:t>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lastRenderedPageBreak/>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r>
      <w:tr w:rsidR="00DF2E60">
        <w:trPr>
          <w:trHeight w:val="94"/>
        </w:trPr>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lang w:val="en-US"/>
              </w:rPr>
              <w:t>1</w:t>
            </w:r>
            <w:r>
              <w:rPr>
                <w:rFonts w:ascii="Times New Roman" w:hAnsi="Times New Roman" w:cs="Times New Roman"/>
                <w:sz w:val="17"/>
                <w:szCs w:val="17"/>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lang w:val="en-US"/>
              </w:rPr>
              <w:t>2</w:t>
            </w:r>
            <w:r>
              <w:rPr>
                <w:rFonts w:ascii="Times New Roman" w:hAnsi="Times New Roman" w:cs="Times New Roman"/>
                <w:sz w:val="17"/>
                <w:szCs w:val="17"/>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w:t>
            </w:r>
            <w:r>
              <w:rPr>
                <w:rFonts w:ascii="Times New Roman" w:hAnsi="Times New Roman" w:cs="Times New Roman"/>
                <w:sz w:val="17"/>
                <w:szCs w:val="17"/>
                <w:lang w:val="en-US"/>
              </w:rPr>
              <w:t>1</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lang w:val="en-US"/>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r>
      <w:tr w:rsidR="00DF2E60">
        <w:trPr>
          <w:trHeight w:val="176"/>
        </w:trPr>
        <w:tc>
          <w:tcPr>
            <w:tcW w:w="28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1.1</w:t>
            </w:r>
          </w:p>
        </w:tc>
        <w:tc>
          <w:tcPr>
            <w:tcW w:w="113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Мероприятие (результат)</w:t>
            </w:r>
          </w:p>
        </w:tc>
        <w:tc>
          <w:tcPr>
            <w:tcW w:w="1134"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Налоговые расходы</w:t>
            </w:r>
          </w:p>
        </w:tc>
        <w:tc>
          <w:tcPr>
            <w:tcW w:w="1418" w:type="dxa"/>
            <w:vMerge w:val="restart"/>
            <w:tcBorders>
              <w:top w:val="single" w:sz="4" w:space="0" w:color="000000"/>
              <w:left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Администрация Черкасского сельсовета</w:t>
            </w:r>
          </w:p>
        </w:tc>
        <w:tc>
          <w:tcPr>
            <w:tcW w:w="2410" w:type="dxa"/>
            <w:vMerge w:val="restart"/>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2023</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2025</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2026</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9</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r>
      <w:tr w:rsidR="00DF2E60">
        <w:trPr>
          <w:trHeight w:val="144"/>
        </w:trPr>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2028</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2029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2030</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Доля налоговых и неналоговых доходов местного бюджета в общем объеме собственных доходов бюджета муниципального образования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rPr>
                <w:rFonts w:ascii="Times New Roman" w:hAnsi="Times New Roman" w:cs="Times New Roman"/>
                <w:sz w:val="17"/>
                <w:szCs w:val="17"/>
              </w:rPr>
            </w:pPr>
            <w:r>
              <w:rPr>
                <w:rFonts w:ascii="Times New Roman" w:hAnsi="Times New Roman" w:cs="Times New Roman"/>
                <w:sz w:val="17"/>
                <w:szCs w:val="17"/>
              </w:rPr>
              <w:t>финансовое обеспечение</w:t>
            </w:r>
          </w:p>
          <w:p w:rsidR="00DF2E60" w:rsidRDefault="00DF2E60">
            <w:pPr>
              <w:spacing w:line="240" w:lineRule="auto"/>
              <w:contextualSpacing/>
              <w:jc w:val="center"/>
            </w:pPr>
            <w:r>
              <w:rPr>
                <w:rFonts w:ascii="Times New Roman" w:hAnsi="Times New Roman" w:cs="Times New Roman"/>
                <w:sz w:val="17"/>
                <w:szCs w:val="17"/>
              </w:rPr>
              <w:t>(тыс. рублей)</w:t>
            </w:r>
          </w:p>
        </w:tc>
      </w:tr>
      <w:tr w:rsidR="00DF2E60">
        <w:trPr>
          <w:trHeight w:val="94"/>
        </w:trPr>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lang w:val="en-US"/>
              </w:rPr>
              <w:t>1</w:t>
            </w:r>
            <w:r>
              <w:rPr>
                <w:rFonts w:ascii="Times New Roman" w:hAnsi="Times New Roman" w:cs="Times New Roman"/>
                <w:sz w:val="17"/>
                <w:szCs w:val="17"/>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lang w:val="en-US"/>
              </w:rPr>
              <w:t>2</w:t>
            </w:r>
            <w:r>
              <w:rPr>
                <w:rFonts w:ascii="Times New Roman" w:hAnsi="Times New Roman" w:cs="Times New Roman"/>
                <w:sz w:val="17"/>
                <w:szCs w:val="17"/>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jc w:val="center"/>
            </w:pPr>
            <w:r>
              <w:rPr>
                <w:rFonts w:ascii="Times New Roman" w:hAnsi="Times New Roman" w:cs="Times New Roman"/>
                <w:sz w:val="17"/>
                <w:szCs w:val="17"/>
              </w:rPr>
              <w:t>2</w:t>
            </w:r>
            <w:r>
              <w:rPr>
                <w:rFonts w:ascii="Times New Roman" w:hAnsi="Times New Roman" w:cs="Times New Roman"/>
                <w:sz w:val="17"/>
                <w:szCs w:val="17"/>
                <w:lang w:val="en-US"/>
              </w:rPr>
              <w:t>1</w:t>
            </w:r>
          </w:p>
        </w:tc>
      </w:tr>
      <w:tr w:rsidR="00DF2E60">
        <w:tc>
          <w:tcPr>
            <w:tcW w:w="28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jc w:val="center"/>
              <w:rPr>
                <w:rFonts w:ascii="Times New Roman" w:hAnsi="Times New Roman" w:cs="Times New Roman"/>
                <w:sz w:val="17"/>
                <w:szCs w:val="17"/>
                <w:lang w:val="en-US"/>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134"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418"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2410" w:type="dxa"/>
            <w:vMerge/>
            <w:tcBorders>
              <w:top w:val="single" w:sz="4" w:space="0" w:color="000000"/>
              <w:left w:val="single" w:sz="4" w:space="0" w:color="000000"/>
              <w:right w:val="single" w:sz="4" w:space="0" w:color="000000"/>
            </w:tcBorders>
            <w:shd w:val="clear" w:color="auto" w:fill="auto"/>
          </w:tcPr>
          <w:p w:rsidR="00DF2E60" w:rsidRDefault="00DF2E60">
            <w:pPr>
              <w:snapToGrid w:val="0"/>
              <w:spacing w:line="240" w:lineRule="auto"/>
              <w:contextualSpacing/>
              <w:rPr>
                <w:rFonts w:ascii="Times New Roman" w:hAnsi="Times New Roman" w:cs="Times New Roman"/>
                <w:sz w:val="17"/>
                <w:szCs w:val="17"/>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spacing w:line="240" w:lineRule="auto"/>
              <w:contextualSpacing/>
            </w:pPr>
            <w:r>
              <w:rPr>
                <w:rFonts w:ascii="Times New Roman" w:hAnsi="Times New Roman" w:cs="Times New Roman"/>
                <w:sz w:val="17"/>
                <w:szCs w:val="17"/>
              </w:rPr>
              <w:t>50</w:t>
            </w:r>
          </w:p>
        </w:tc>
      </w:tr>
    </w:tbl>
    <w:p w:rsidR="00DF2E60" w:rsidRDefault="00DF2E60"/>
    <w:p w:rsidR="00DF2E60" w:rsidRDefault="00DF2E60"/>
    <w:p w:rsidR="00DF2E60" w:rsidRDefault="00DF2E60"/>
    <w:p w:rsidR="00DF2E60" w:rsidRDefault="00DF2E60">
      <w:pPr>
        <w:pStyle w:val="af9"/>
        <w:shd w:val="clear" w:color="auto" w:fill="FFFFFF"/>
        <w:spacing w:before="280" w:after="280"/>
        <w:jc w:val="center"/>
        <w:rPr>
          <w:sz w:val="20"/>
          <w:szCs w:val="20"/>
        </w:rPr>
      </w:pPr>
      <w:r>
        <w:t xml:space="preserve">Сведения о методике расчета показателя муниципальной программы </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21"/>
        <w:gridCol w:w="2146"/>
        <w:gridCol w:w="972"/>
        <w:gridCol w:w="1701"/>
        <w:gridCol w:w="2268"/>
        <w:gridCol w:w="2268"/>
        <w:gridCol w:w="1701"/>
        <w:gridCol w:w="2430"/>
        <w:gridCol w:w="1397"/>
      </w:tblGrid>
      <w:tr w:rsidR="00DF2E60">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hAnsi="Times New Roman" w:cs="Times New Roman"/>
                <w:sz w:val="20"/>
                <w:szCs w:val="20"/>
              </w:rPr>
              <w:t>п/п</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Наименование показателя (результат)</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Единица 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Алгоритм формирования (формула) и методологические пояснения</w:t>
            </w:r>
            <w:r>
              <w:rPr>
                <w:rStyle w:val="FootnoteCharacters"/>
                <w:rFonts w:ascii="Times New Roman" w:hAnsi="Times New Roman" w:cs="Times New Roman"/>
                <w:b/>
                <w:sz w:val="20"/>
                <w:szCs w:val="20"/>
              </w:rPr>
              <w:footnoteReference w:id="11"/>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Базовые показатели (используемые в формуле)</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Метод сбора информации, индекс формы отчетности</w:t>
            </w:r>
            <w:r>
              <w:rPr>
                <w:rStyle w:val="FootnoteCharacters"/>
                <w:rFonts w:ascii="Times New Roman" w:hAnsi="Times New Roman" w:cs="Times New Roman"/>
                <w:b/>
                <w:sz w:val="20"/>
                <w:szCs w:val="20"/>
              </w:rPr>
              <w:footnoteReference w:id="12"/>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Ответственный за сбор данных по показателю</w:t>
            </w:r>
            <w:r>
              <w:rPr>
                <w:rStyle w:val="FootnoteCharacters"/>
                <w:rFonts w:ascii="Times New Roman" w:hAnsi="Times New Roman" w:cs="Times New Roman"/>
                <w:b/>
                <w:sz w:val="20"/>
                <w:szCs w:val="20"/>
              </w:rPr>
              <w:footnoteReference w:id="13"/>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Источник данных</w:t>
            </w:r>
            <w:r>
              <w:rPr>
                <w:rStyle w:val="FootnoteCharacters"/>
                <w:rFonts w:ascii="Times New Roman" w:hAnsi="Times New Roman" w:cs="Times New Roman"/>
                <w:b/>
                <w:sz w:val="20"/>
                <w:szCs w:val="20"/>
              </w:rPr>
              <w:footnoteReference w:id="14"/>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Срок представления годовой отчетной информации</w:t>
            </w:r>
            <w:r>
              <w:rPr>
                <w:rStyle w:val="FootnoteCharacters"/>
                <w:rFonts w:ascii="Times New Roman" w:hAnsi="Times New Roman" w:cs="Times New Roman"/>
                <w:b/>
                <w:sz w:val="20"/>
                <w:szCs w:val="20"/>
              </w:rPr>
              <w:footnoteReference w:id="15"/>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2</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12</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14</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пожаров на территории</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Отсутствует</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погибших на пожарах</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чел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pPr>
            <w:r>
              <w:rPr>
                <w:rFonts w:ascii="Times New Roman" w:hAnsi="Times New Roman" w:cs="Times New Roman"/>
                <w:sz w:val="20"/>
                <w:szCs w:val="20"/>
              </w:rPr>
              <w:t>Отсутствует</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мероприятий, проведенных ДНД</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pPr>
            <w:r>
              <w:rPr>
                <w:rFonts w:ascii="Times New Roman" w:hAnsi="Times New Roman" w:cs="Times New Roman"/>
                <w:sz w:val="20"/>
                <w:szCs w:val="20"/>
              </w:rPr>
              <w:t>Журнал учета дежурств</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r>
              <w:rPr>
                <w:rFonts w:ascii="Times New Roman" w:hAnsi="Times New Roman" w:cs="Times New Roman"/>
                <w:sz w:val="20"/>
                <w:szCs w:val="20"/>
              </w:rPr>
              <w:t>Нет</w:t>
            </w:r>
          </w:p>
        </w:tc>
      </w:tr>
      <w:tr w:rsidR="00DF2E60">
        <w:trPr>
          <w:trHeight w:val="241"/>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4.</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Доля застрахованных участников ДНД, от общего их количества</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Ст/ОК*100%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Застрахованные участники ДНД (Ст)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Договор страхования</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r>
              <w:rPr>
                <w:rFonts w:ascii="Times New Roman" w:hAnsi="Times New Roman" w:cs="Times New Roman"/>
                <w:sz w:val="20"/>
                <w:szCs w:val="20"/>
              </w:rPr>
              <w:t>Нет</w:t>
            </w:r>
          </w:p>
        </w:tc>
      </w:tr>
      <w:tr w:rsidR="00DF2E60">
        <w:trPr>
          <w:trHeight w:val="241"/>
        </w:trPr>
        <w:tc>
          <w:tcPr>
            <w:tcW w:w="42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146"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Общее количество участников ДНД (ОК)</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Отсутствует</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5.</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Общая протяженность освещенных частей улиц, проездов, набережных на конец года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 xml:space="preserve">1, </w:t>
            </w:r>
            <w:r>
              <w:rPr>
                <w:sz w:val="20"/>
                <w:szCs w:val="20"/>
              </w:rPr>
              <w:t>0615068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Федеральная служба государственной статистики</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1"/>
              <w:contextualSpacing/>
            </w:pPr>
            <w:r>
              <w:rPr>
                <w:b w:val="0"/>
                <w:sz w:val="20"/>
                <w:szCs w:val="20"/>
              </w:rPr>
              <w:t>Форма № 3-ДГ</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С 10 по 15 февраля</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6.</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 xml:space="preserve">1, </w:t>
            </w:r>
            <w:r>
              <w:rPr>
                <w:sz w:val="20"/>
                <w:szCs w:val="20"/>
              </w:rPr>
              <w:t>0615068</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Федеральная служба государственной статистики</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1"/>
              <w:contextualSpacing/>
            </w:pPr>
            <w:r>
              <w:rPr>
                <w:b w:val="0"/>
                <w:sz w:val="20"/>
                <w:szCs w:val="20"/>
              </w:rPr>
              <w:t>Форма № 3-ДГ</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С 10 по 15 февраля</w:t>
            </w:r>
          </w:p>
        </w:tc>
      </w:tr>
      <w:tr w:rsidR="00DF2E60">
        <w:trPr>
          <w:trHeight w:val="66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7.</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Доля дорог, в отношении которых проводился капитальный ремонт, ремонт от общего количества дорог в отчетном периоде</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Рем/П*100%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Протяженность автомобильных дорог, введенных в эксплуатацию после капитального ремонта и ремонта (Рем.)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 Сведения об использовании средств Федерального дорожного фонда, дорожных фондов субъектов Российской Федерации, муниципальных дорожных фондов, приказ Росстата от 15 июня 2012 года N 346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Федеральному дорожному агентству</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Форма № 1-ФД</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На 20 день после отчетного периода</w:t>
            </w:r>
          </w:p>
        </w:tc>
      </w:tr>
      <w:tr w:rsidR="00DF2E60">
        <w:trPr>
          <w:trHeight w:val="970"/>
        </w:trPr>
        <w:tc>
          <w:tcPr>
            <w:tcW w:w="42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146"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Протяженность автодорог общего пользования местного значения, находящихся в собственности муниципального образования на конец года (П)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1"/>
              <w:contextualSpacing/>
            </w:pPr>
            <w:r>
              <w:rPr>
                <w:b w:val="0"/>
                <w:sz w:val="20"/>
                <w:szCs w:val="20"/>
              </w:rPr>
              <w:t xml:space="preserve">1, Сведения об автомобильных дорогах общего пользования местного значения и искусственных сооружениях на них по состоянию на 1 января, Приказ Росстата от 30.07.2021 N 458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Федеральная служба государственной статистики</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1"/>
              <w:contextualSpacing/>
            </w:pPr>
            <w:r>
              <w:rPr>
                <w:b w:val="0"/>
                <w:sz w:val="20"/>
                <w:szCs w:val="20"/>
              </w:rPr>
              <w:t>Форма № 3-ДГ</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С 10 по 15 февраля</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8.</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Площадь благоустройства территории Черкасского сельского поселения</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га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Акты выполненных работ (КС-2)</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9.</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спиленных и убранных сухостойных, больных и аварийных деревьев</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Акты выполненных работ (КС-2)</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pPr>
            <w:r>
              <w:rPr>
                <w:rFonts w:ascii="Times New Roman" w:hAnsi="Times New Roman" w:cs="Times New Roman"/>
                <w:sz w:val="20"/>
                <w:szCs w:val="20"/>
              </w:rPr>
              <w:t>Количество высаженных деревьев</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Акты выполненных работ (КС-2)</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11.</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обустроенных площадок ТКО</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Акты выполненных работ (КС-2)</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12.</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Наличие документов территориального планирования </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(да – 1, нет –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Генеральный план</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13.</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afa"/>
              <w:contextualSpacing/>
            </w:pPr>
            <w:r>
              <w:rPr>
                <w:rFonts w:ascii="Times New Roman" w:hAnsi="Times New Roman" w:cs="Times New Roman"/>
                <w:sz w:val="20"/>
                <w:szCs w:val="20"/>
              </w:rPr>
              <w:t>Число культурно-массовых мероприятий, концертов, спектаклей, фестивалей, конкурсов, выступлений</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Годовой отчет заведующих, Форма № 7-НК</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14.</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lang w:eastAsia="ru-RU"/>
              </w:rPr>
              <w:t>Количество участников культурно - массовых мероприятий</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чел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Годовой отчет заведующих, Форма № 7-НК</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15.</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lang w:eastAsia="ru-RU"/>
              </w:rPr>
              <w:t>Количество посещений б</w:t>
            </w:r>
            <w:r>
              <w:rPr>
                <w:rFonts w:ascii="Times New Roman" w:hAnsi="Times New Roman" w:cs="Times New Roman"/>
                <w:sz w:val="20"/>
                <w:szCs w:val="20"/>
              </w:rPr>
              <w:t>иблиотек</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Годовой отчет, </w:t>
            </w:r>
          </w:p>
          <w:p w:rsidR="00DF2E60" w:rsidRDefault="00DF2E60">
            <w:pPr>
              <w:spacing w:line="240" w:lineRule="auto"/>
              <w:contextualSpacing/>
            </w:pPr>
            <w:r>
              <w:rPr>
                <w:rFonts w:ascii="Times New Roman" w:hAnsi="Times New Roman" w:cs="Times New Roman"/>
                <w:sz w:val="20"/>
                <w:szCs w:val="20"/>
              </w:rPr>
              <w:t>Дневник учета</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18.</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afa"/>
              <w:contextualSpacing/>
            </w:pPr>
            <w:r>
              <w:rPr>
                <w:rFonts w:ascii="Times New Roman" w:hAnsi="Times New Roman" w:cs="Times New Roman"/>
                <w:sz w:val="20"/>
                <w:szCs w:val="20"/>
              </w:rPr>
              <w:t>Число спортивных сооружений</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 xml:space="preserve">Отсутствует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19.</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lang w:eastAsia="ru-RU"/>
              </w:rPr>
              <w:t>Число спортивных мероприятий</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ед.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pPr>
            <w:r>
              <w:rPr>
                <w:rFonts w:ascii="Times New Roman" w:hAnsi="Times New Roman" w:cs="Times New Roman"/>
                <w:sz w:val="20"/>
                <w:szCs w:val="20"/>
              </w:rPr>
              <w:t xml:space="preserve">Отсутствует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20.</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lang w:eastAsia="ru-RU"/>
              </w:rPr>
              <w:t>Количество участников спортивных мероприятий</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чел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Отсутствует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21.</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Доля налоговых и неналоговых доходов местного бюджета в общем объеме собственных доходов бюджета муниципального образования </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Н/С*100%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Объем поступивших налоговых и неналоговых доходов местного бюджета (Н)</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 Отчет об исполнении бюджета, приказ МФ РФ от 28.12.2010 N 191н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Финансовый отдел администрации Саракташского района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Отчет об исполнении бюджета</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В соответствии с приказом финансового отдела администрации Саракташского района</w:t>
            </w:r>
          </w:p>
        </w:tc>
      </w:tr>
      <w:tr w:rsidR="00DF2E60">
        <w:trPr>
          <w:trHeight w:val="241"/>
        </w:trPr>
        <w:tc>
          <w:tcPr>
            <w:tcW w:w="42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146"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Общий объем поступивших собственных доходов бюджета муниципального образования(С)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 Отчет об исполнении бюджета, приказ МФ РФ от 28.12.2010 N 191н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Финансовый отдел администрации Саракташского района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Отчет об исполнении бюджета</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 xml:space="preserve">В соответствии с приказом финансового отдела администрации </w:t>
            </w:r>
            <w:r>
              <w:rPr>
                <w:rFonts w:ascii="Times New Roman" w:hAnsi="Times New Roman" w:cs="Times New Roman"/>
                <w:sz w:val="20"/>
                <w:szCs w:val="20"/>
              </w:rPr>
              <w:lastRenderedPageBreak/>
              <w:t>Саракташского района</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22.</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Утверждение бюджета на три года</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(да – 1, нет – 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Решение Совета депутатов Черкасскогосельсовета о бюджете на очередной финансовый год и плановый период</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23.</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Доля расходов бюджета, формируемых в рамках программ, в общем объеме расходов бюджета</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Рмп/ОР*100%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Объем расходов бюджета в рамках муниципальных программ (Рмп)</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 Отчет об исполнении бюджета, приказ МФ РФ от 28.12.2010 N 191н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Финансовый отдел администрации Саракташского района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Отчет об исполнении бюджета</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В соответствии с приказом финансового отдела администрации Саракташского района</w:t>
            </w:r>
          </w:p>
        </w:tc>
      </w:tr>
      <w:tr w:rsidR="00DF2E60">
        <w:trPr>
          <w:trHeight w:val="241"/>
        </w:trPr>
        <w:tc>
          <w:tcPr>
            <w:tcW w:w="42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146"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Общий объем расходов бюджета (ОР)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1, Отчет об исполнении бюджета, приказ МФ РФ от 28.12.2010 N 191н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Финансовый отдел администрации Саракташского района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Отчет об исполнении бюджета</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В соответствии с приказом финансового отдела администрации Саракташского района</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24.</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Наличие просроченной кредиторской задолженности</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(да – 0, нет – 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after="0" w:line="240" w:lineRule="auto"/>
              <w:contextualSpacing/>
              <w:jc w:val="center"/>
            </w:pPr>
            <w:r>
              <w:rPr>
                <w:rFonts w:ascii="Times New Roman" w:hAnsi="Times New Roman" w:cs="Times New Roman"/>
                <w:sz w:val="20"/>
                <w:szCs w:val="20"/>
              </w:rPr>
              <w:t xml:space="preserve">1, </w:t>
            </w:r>
            <w:r>
              <w:rPr>
                <w:sz w:val="20"/>
                <w:szCs w:val="20"/>
              </w:rPr>
              <w:t>0503169</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Финансовый отдел администрации Саракташского района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pStyle w:val="1"/>
              <w:contextualSpacing/>
            </w:pPr>
            <w:r>
              <w:rPr>
                <w:b w:val="0"/>
                <w:sz w:val="20"/>
                <w:szCs w:val="20"/>
              </w:rPr>
              <w:t>Сведения по дебиторской и кредиторской задолженности</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В соответствии с приказом финансового отдела администрации Саракташского района</w:t>
            </w:r>
          </w:p>
        </w:tc>
      </w:tr>
      <w:tr w:rsidR="00DF2E60">
        <w:trPr>
          <w:trHeight w:val="241"/>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25.</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 xml:space="preserve">Доля жителей, вовлеченных в процесс выбора инициативных проектов в общей численности жителей населенных пунктов, на территории которых </w:t>
            </w:r>
            <w:r>
              <w:rPr>
                <w:rFonts w:ascii="Times New Roman" w:hAnsi="Times New Roman" w:cs="Times New Roman"/>
                <w:sz w:val="20"/>
                <w:szCs w:val="20"/>
              </w:rPr>
              <w:lastRenderedPageBreak/>
              <w:t>осуществлялся процесс выбора инициативных проектов</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В/Ч*100%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Количество жителей, вовлеченных в процесс выбора инициативных проектов (В)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3, Протокол собрания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Отсутствует</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2146"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rPr>
                <w:rFonts w:ascii="Times New Roman"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napToGrid w:val="0"/>
              <w:spacing w:line="240" w:lineRule="auto"/>
              <w:contextualSpacing/>
              <w:jc w:val="center"/>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 xml:space="preserve">Общая численность жителей населенных пунктов, на территории </w:t>
            </w:r>
            <w:r>
              <w:rPr>
                <w:rFonts w:ascii="Times New Roman" w:hAnsi="Times New Roman" w:cs="Times New Roman"/>
                <w:sz w:val="20"/>
                <w:szCs w:val="20"/>
              </w:rPr>
              <w:lastRenderedPageBreak/>
              <w:t>которых осуществлялся процесс выбора инициативных проектов (Ч)</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lastRenderedPageBreak/>
              <w:t>3, Отсутствует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Отсутствует</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r w:rsidR="00DF2E60">
        <w:trPr>
          <w:trHeight w:val="241"/>
        </w:trPr>
        <w:tc>
          <w:tcPr>
            <w:tcW w:w="42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lastRenderedPageBreak/>
              <w:t>26.</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Количество реализованных инициативных проектов</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шт.</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rPr>
              <w:t>нет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jc w:val="center"/>
            </w:pPr>
            <w:r>
              <w:rPr>
                <w:rFonts w:ascii="Times New Roman" w:hAnsi="Times New Roman" w:cs="Times New Roman"/>
                <w:sz w:val="20"/>
                <w:szCs w:val="20"/>
                <w:lang w:val="en-US"/>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Администрация Черкасского сельсовета</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Отсутствует</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2E60" w:rsidRDefault="00DF2E60">
            <w:pPr>
              <w:spacing w:line="240" w:lineRule="auto"/>
              <w:contextualSpacing/>
            </w:pPr>
            <w:r>
              <w:rPr>
                <w:rFonts w:ascii="Times New Roman" w:hAnsi="Times New Roman" w:cs="Times New Roman"/>
                <w:sz w:val="20"/>
                <w:szCs w:val="20"/>
              </w:rPr>
              <w:t>нет</w:t>
            </w:r>
          </w:p>
        </w:tc>
      </w:tr>
    </w:tbl>
    <w:p w:rsidR="00DF2E60" w:rsidRDefault="00DF2E60"/>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pacing w:after="0" w:line="240" w:lineRule="auto"/>
        <w:ind w:left="5103"/>
        <w:rPr>
          <w:rFonts w:ascii="Times New Roman" w:hAnsi="Times New Roman" w:cs="Times New Roman"/>
          <w:sz w:val="28"/>
          <w:szCs w:val="28"/>
        </w:rPr>
      </w:pPr>
    </w:p>
    <w:p w:rsidR="00DF2E60" w:rsidRDefault="00DF2E60">
      <w:pPr>
        <w:sectPr w:rsidR="00DF2E60">
          <w:pgSz w:w="16838" w:h="11906" w:orient="landscape"/>
          <w:pgMar w:top="1701" w:right="1134" w:bottom="851" w:left="851" w:header="720" w:footer="720" w:gutter="0"/>
          <w:cols w:space="720"/>
          <w:docGrid w:linePitch="360"/>
        </w:sectPr>
      </w:pPr>
    </w:p>
    <w:p w:rsidR="00DF2E60" w:rsidRDefault="00DF2E60">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DF2E60" w:rsidRDefault="00DF2E60">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МО Черкасский сельсовет Саракташского района Оренбургской области </w:t>
      </w:r>
    </w:p>
    <w:p w:rsidR="00DF2E60" w:rsidRDefault="00DF2E60">
      <w:pPr>
        <w:spacing w:after="0" w:line="240" w:lineRule="auto"/>
        <w:ind w:left="5103"/>
        <w:rPr>
          <w:rFonts w:ascii="Times New Roman" w:hAnsi="Times New Roman" w:cs="Times New Roman"/>
          <w:color w:val="000000"/>
          <w:sz w:val="28"/>
          <w:szCs w:val="28"/>
        </w:rPr>
      </w:pPr>
      <w:r>
        <w:rPr>
          <w:rFonts w:ascii="Times New Roman" w:hAnsi="Times New Roman" w:cs="Times New Roman"/>
          <w:sz w:val="28"/>
          <w:szCs w:val="28"/>
        </w:rPr>
        <w:t>от  15.02.2024   №</w:t>
      </w:r>
      <w:r w:rsidR="006C5322">
        <w:rPr>
          <w:rFonts w:ascii="Times New Roman" w:hAnsi="Times New Roman" w:cs="Times New Roman"/>
          <w:sz w:val="28"/>
          <w:szCs w:val="28"/>
        </w:rPr>
        <w:t xml:space="preserve"> 28-п</w:t>
      </w:r>
      <w:r>
        <w:rPr>
          <w:rFonts w:ascii="Times New Roman" w:hAnsi="Times New Roman" w:cs="Times New Roman"/>
          <w:sz w:val="28"/>
          <w:szCs w:val="28"/>
        </w:rPr>
        <w:t xml:space="preserve"> </w:t>
      </w:r>
    </w:p>
    <w:p w:rsidR="00DF2E60" w:rsidRDefault="00DF2E60">
      <w:pPr>
        <w:shd w:val="clear" w:color="auto" w:fill="FFFFFF"/>
        <w:spacing w:after="0" w:line="240" w:lineRule="auto"/>
        <w:jc w:val="right"/>
        <w:rPr>
          <w:rFonts w:ascii="Times New Roman" w:hAnsi="Times New Roman" w:cs="Times New Roman"/>
          <w:color w:val="000000"/>
          <w:sz w:val="28"/>
          <w:szCs w:val="28"/>
        </w:rPr>
      </w:pPr>
    </w:p>
    <w:p w:rsidR="00DF2E60" w:rsidRDefault="00DF2E60">
      <w:pPr>
        <w:shd w:val="clear" w:color="auto" w:fill="FFFFFF"/>
        <w:spacing w:after="0" w:line="240" w:lineRule="auto"/>
        <w:jc w:val="right"/>
        <w:rPr>
          <w:rFonts w:ascii="Times New Roman" w:hAnsi="Times New Roman" w:cs="Times New Roman"/>
          <w:color w:val="000000"/>
          <w:sz w:val="28"/>
          <w:szCs w:val="28"/>
        </w:rPr>
      </w:pPr>
    </w:p>
    <w:p w:rsidR="00DF2E60" w:rsidRDefault="00DF2E60">
      <w:pPr>
        <w:shd w:val="clear" w:color="auto" w:fill="FFFFFF"/>
        <w:spacing w:after="0" w:line="240" w:lineRule="auto"/>
        <w:jc w:val="center"/>
        <w:rPr>
          <w:rFonts w:ascii="Times New Roman" w:hAnsi="Times New Roman" w:cs="Times New Roman"/>
          <w:color w:val="000000"/>
          <w:spacing w:val="1"/>
          <w:sz w:val="28"/>
          <w:szCs w:val="28"/>
        </w:rPr>
      </w:pPr>
      <w:r>
        <w:rPr>
          <w:rFonts w:ascii="Times New Roman" w:hAnsi="Times New Roman" w:cs="Times New Roman"/>
          <w:color w:val="000000"/>
          <w:sz w:val="28"/>
          <w:szCs w:val="28"/>
        </w:rPr>
        <w:t>Положение</w:t>
      </w:r>
    </w:p>
    <w:p w:rsidR="00DF2E60" w:rsidRDefault="00DF2E60">
      <w:pPr>
        <w:shd w:val="clear" w:color="auto" w:fill="FFFFFF"/>
        <w:spacing w:after="0" w:line="240" w:lineRule="auto"/>
        <w:ind w:left="960" w:hanging="950"/>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о порядке расходования средств резервного фонда администрации муниципального образования Черкасский сельсовет </w:t>
      </w:r>
      <w:r>
        <w:rPr>
          <w:rFonts w:ascii="Times New Roman" w:hAnsi="Times New Roman" w:cs="Times New Roman"/>
          <w:color w:val="000000"/>
          <w:spacing w:val="3"/>
          <w:sz w:val="28"/>
          <w:szCs w:val="28"/>
        </w:rPr>
        <w:t>Саракташского района Оренбургской области</w:t>
      </w:r>
    </w:p>
    <w:p w:rsidR="00DF2E60" w:rsidRDefault="00DF2E60">
      <w:pPr>
        <w:shd w:val="clear" w:color="auto" w:fill="FFFFFF"/>
        <w:spacing w:after="0" w:line="240" w:lineRule="auto"/>
        <w:ind w:left="960" w:hanging="950"/>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(далее – Положение)</w:t>
      </w:r>
    </w:p>
    <w:p w:rsidR="00DF2E60" w:rsidRDefault="00DF2E60">
      <w:pPr>
        <w:spacing w:after="0" w:line="240" w:lineRule="auto"/>
        <w:rPr>
          <w:rFonts w:ascii="Times New Roman" w:hAnsi="Times New Roman" w:cs="Times New Roman"/>
          <w:color w:val="000000"/>
          <w:spacing w:val="1"/>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tabs>
          <w:tab w:val="left" w:pos="284"/>
        </w:tabs>
        <w:spacing w:after="0" w:line="24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I. Общие положения</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Настоящее Положение разработано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и устанавливает порядок формирования, выделения и расходования средств резервного фонда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(далее - резервный фонд).</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Резервный фонд представляет собой обособленную часть средств местного бюджета, предназначенную для финансирования непредвиденных расходов.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 К непредвиденным расходам относятся расходы, носящие случайный характер, возникновение потребности в которых нельзя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II. Порядок формирования средств резервного фонда</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4. Размер резервного фонда устанавливается решением Совета депутатов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о местном бюджете отдельной строкой на очередной финансовый год и на плановый период и не может превышать 3 процентов утвержденного общего объёма расходов местного бюджета.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5. Резервный фонд указывается в расходной части бюджета как предельная сумма, которая может быть израсходована по мере необходимости. Размер резервного фонда может изменяться в течение года при внесении соответствующих изменений в местный бюджет.</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6. Главным распорядителем бюджетных средств резервного фонда в части принятия решения о его использовании является администрация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III. Направление расходования средств резервного фонда, порядок предоставления, основания для отказа</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7. Средства резервного фонда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могут расходоваться на следующие цели:</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предупреждение ситуаций, которые могут привести к нарушению функционирования систем жизнеобеспечения населения МО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и ликвидацию их последствий;</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предупреждение массовых заболеваний и эпидемий на территории сельского поселения, включая проведение карантинных мероприятий в случае эпидемий и ликвидацию их последствий;</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организацию и осуществление на территории сельского поселения неотложных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оказание мер социальной поддержки пострадавшим и (или) семьям лиц, погибших в результате опасных природных явлений, стихийных бедствий, катастроф, аварий, пожаров, террористических актов и иных чрезвычайных ситуаций на территории сельского поселения, повлекших тяжкие последствия;</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проведение поисково-спасательных работ в зонах чрезвычайных ситуаций;</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Средства, выделяемые из резервного фонда, используются строго по целевому назначению и не могут быть направлены на иные цели.</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8. Для выделения средств из резервного фонда физическим, юридическим лицам, индивидуальным предпринимателям (далее - лицо) необходимо обратиться с заявлением в письменной форме на имя Главы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о выделении средств из резервного фонда с обоснованием причины и приложением обосновывающих документов (далее также пакет документов).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9. В случае возникновения чрезвычайной ситуации, стихийного бедствия, пожара, лица, не позднее 30 календарных дней с даты возникновения чрезвычайной ситуации, стихийного бедствия, пожара могут обратиться в администрацию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с заявлением и необходимым пакетом документов о выделении средств из резервного фонда.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10. Решение о выделении средств из резервного фонда принимается Главой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11.Сроки принятия решения:</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11.1. Решение о выделении средств из резервного фонда должно быть принято не позднее 30-дневного срока с момента обращения лица с заявлением и полным пакетом документов.</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11.2. Решение о выделение средств из резервного фонда для проведение аварийно-спасательных работ в зонах чрезвычайных ситуаций и стихийных бедствий принимается незамедлительно.</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12. Перечень и содержание обосновывающих документов (пакет документов) определяются согласно приложению 1 к настоящему Положению.</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13. Заявление и пакет документов возвращается лицу, подавшему заявление, в случае не предоставления лицом полного пакета документов и (или) документы содержат неполные и (или) недостоверные сведения. Повторное обращение возможно в случае устранения недостатков в обосновывающих документах в течение 10 дней с момента возврата заявления и пакета документов.</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14. По результатам принятого положительного решения издается постановление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14.2. Проект постановления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о выделении средств из резервного фонда готовится специалистом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14.3. К проекту постановления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прилагаются подтверждающие документы с обоснованием необходимости выделения средств, с указанием причин возникновения, с экономическими расчётами предстоящих непредвиденных расходов, объёмов работ и запрашиваемых средств, с приложением сметно-финансовых расчётов и другие документы.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15. Основаниями для отказа в выделении средств из резервного фонда являются: </w:t>
      </w:r>
    </w:p>
    <w:p w:rsidR="00DF2E60" w:rsidRDefault="00DF2E60">
      <w:pPr>
        <w:tabs>
          <w:tab w:val="left" w:pos="284"/>
        </w:tabs>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kern w:val="2"/>
          <w:sz w:val="28"/>
          <w:szCs w:val="28"/>
        </w:rPr>
        <w:t>-лицом повторно подан пакет документов с недостатками, указанными в пункте 13 настоящего Положения;</w:t>
      </w:r>
    </w:p>
    <w:p w:rsidR="00DF2E60" w:rsidRDefault="00DF2E60">
      <w:pPr>
        <w:tabs>
          <w:tab w:val="left" w:pos="284"/>
        </w:tabs>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Pr>
          <w:rFonts w:ascii="Times New Roman" w:hAnsi="Times New Roman" w:cs="Times New Roman"/>
          <w:kern w:val="2"/>
          <w:sz w:val="28"/>
          <w:szCs w:val="28"/>
        </w:rPr>
        <w:t>-нарушение срока устранения в обосновывающих документах недостатков, указанного в пункте 13 настоящего Положения;</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rPr>
        <w:lastRenderedPageBreak/>
        <w:t xml:space="preserve"> </w:t>
      </w:r>
      <w:r>
        <w:rPr>
          <w:rFonts w:ascii="Times New Roman" w:hAnsi="Times New Roman" w:cs="Times New Roman"/>
          <w:kern w:val="2"/>
          <w:sz w:val="28"/>
          <w:szCs w:val="28"/>
        </w:rPr>
        <w:t xml:space="preserve">-наличие договора страхования объекта, пострадавшего в результате чрезвычайной ситуации, стихийного бедствия, пожара, а также договора страхования жизни и (или) здоровья; </w:t>
      </w:r>
    </w:p>
    <w:p w:rsidR="00DF2E60" w:rsidRDefault="00DF2E60">
      <w:pPr>
        <w:tabs>
          <w:tab w:val="left" w:pos="284"/>
        </w:tabs>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kern w:val="2"/>
          <w:sz w:val="28"/>
          <w:szCs w:val="28"/>
        </w:rPr>
        <w:t>-возмещение вреда (ущерба) или понесённых расходов в натуральной или денежной форме в полном объеме из других источников;</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rPr>
        <w:t xml:space="preserve"> </w:t>
      </w:r>
      <w:r>
        <w:rPr>
          <w:rFonts w:ascii="Times New Roman" w:hAnsi="Times New Roman" w:cs="Times New Roman"/>
          <w:kern w:val="2"/>
          <w:sz w:val="28"/>
          <w:szCs w:val="28"/>
        </w:rPr>
        <w:t>-отсутствие средств в резервном фонде.</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16. Лицу, решение об отказе в выделении средств из резервного фонда направляется в письменной форме в течение 3 рабочих дней с момента принятия такого решения.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center"/>
        <w:rPr>
          <w:rFonts w:ascii="Times New Roman" w:hAnsi="Times New Roman" w:cs="Times New Roman"/>
          <w:kern w:val="2"/>
          <w:sz w:val="28"/>
          <w:szCs w:val="28"/>
        </w:rPr>
      </w:pPr>
      <w:r>
        <w:rPr>
          <w:rFonts w:ascii="Times New Roman" w:hAnsi="Times New Roman" w:cs="Times New Roman"/>
          <w:kern w:val="2"/>
          <w:sz w:val="28"/>
          <w:szCs w:val="28"/>
        </w:rPr>
        <w:t xml:space="preserve">IV. Содержание постановления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порядок расходования средств резервного фонда</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17. В постановлении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указывается: получатель средств, размер предоставляемых средств, цели осуществления расходов и источник предоставления средств – резервный фонд, должностное лицо, ответственное за осуществление контроля за использованием предоставленных средств резервного фонда.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18. Средства резервного фонда подлежат использованию по целевому назначению, определённому постановлением администрации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За нецелевое использование средств, выделенных на конкретные виды расходов из резервного фонда, получатель средств резервного фонда несет ответственность в соответствии с законодательством Российской Федерации.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19. В случае обнаружения факта получения средств из резервного фонда получателем по документам, содержащих заведомо ложные сведения, получатель средств из резервного фонда несёт ответственность в соответствии с законодательством Российской Федерации. </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20. Контроль за использованием бюджетных ассигнований резервного фонда осуществляется главным распорядителем средств бюджета администрации </w:t>
      </w:r>
      <w:r>
        <w:rPr>
          <w:rFonts w:ascii="Times New Roman" w:hAnsi="Times New Roman" w:cs="Times New Roman"/>
          <w:sz w:val="28"/>
          <w:szCs w:val="28"/>
        </w:rPr>
        <w:t xml:space="preserve">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органами муниципального финансового контроля в пределах своей компетенции.</w:t>
      </w:r>
    </w:p>
    <w:p w:rsidR="00DF2E60" w:rsidRDefault="00DF2E60">
      <w:pPr>
        <w:tabs>
          <w:tab w:val="left" w:pos="284"/>
        </w:tabs>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Получатели бюджетных средств резервного фонда в сроки, указанные в постановлении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администрации </w:t>
      </w:r>
      <w:r>
        <w:rPr>
          <w:rFonts w:ascii="Times New Roman" w:hAnsi="Times New Roman" w:cs="Times New Roman"/>
          <w:sz w:val="28"/>
          <w:szCs w:val="28"/>
        </w:rPr>
        <w:t xml:space="preserve">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в финансовый орган по форме согласно приложению № 2 к настоящему Положению.</w:t>
      </w:r>
    </w:p>
    <w:p w:rsidR="00DF2E60" w:rsidRDefault="00DF2E60">
      <w:pPr>
        <w:tabs>
          <w:tab w:val="left" w:pos="9214"/>
        </w:tabs>
        <w:spacing w:after="0" w:line="240" w:lineRule="auto"/>
        <w:ind w:right="-2" w:firstLine="709"/>
        <w:jc w:val="both"/>
        <w:rPr>
          <w:rFonts w:ascii="Times New Roman" w:hAnsi="Times New Roman" w:cs="Times New Roman"/>
          <w:sz w:val="28"/>
          <w:szCs w:val="28"/>
        </w:rPr>
      </w:pPr>
      <w:r>
        <w:rPr>
          <w:rFonts w:ascii="Times New Roman" w:hAnsi="Times New Roman" w:cs="Times New Roman"/>
          <w:kern w:val="2"/>
          <w:sz w:val="28"/>
          <w:szCs w:val="28"/>
        </w:rPr>
        <w:t xml:space="preserve">Отчет об использовании бюджетных ассигнований резервного фонда прилагается к годовому отчету об исполнении бюджета </w:t>
      </w:r>
      <w:r>
        <w:rPr>
          <w:rFonts w:ascii="Times New Roman" w:hAnsi="Times New Roman" w:cs="Times New Roman"/>
          <w:sz w:val="28"/>
          <w:szCs w:val="28"/>
        </w:rPr>
        <w:t xml:space="preserve">муниципального </w:t>
      </w:r>
      <w:r>
        <w:rPr>
          <w:rFonts w:ascii="Times New Roman" w:hAnsi="Times New Roman" w:cs="Times New Roman"/>
          <w:sz w:val="28"/>
          <w:szCs w:val="28"/>
        </w:rPr>
        <w:lastRenderedPageBreak/>
        <w:t xml:space="preserve">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 по форме согласно приложению № 3 к настоящему Положению</w:t>
      </w:r>
      <w:r>
        <w:rPr>
          <w:rFonts w:ascii="Times New Roman" w:hAnsi="Times New Roman" w:cs="Times New Roman"/>
          <w:sz w:val="28"/>
          <w:szCs w:val="28"/>
        </w:rPr>
        <w:t>.</w:t>
      </w: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spacing w:after="0" w:line="240" w:lineRule="auto"/>
        <w:rPr>
          <w:rFonts w:ascii="Times New Roman" w:hAnsi="Times New Roman" w:cs="Times New Roman"/>
          <w:sz w:val="28"/>
          <w:szCs w:val="28"/>
        </w:rPr>
      </w:pPr>
    </w:p>
    <w:p w:rsidR="00DF2E60" w:rsidRDefault="00DF2E60">
      <w:pPr>
        <w:keepNext/>
        <w:spacing w:after="0" w:line="240" w:lineRule="auto"/>
        <w:ind w:firstLine="720"/>
        <w:jc w:val="right"/>
        <w:outlineLvl w:val="7"/>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Приложение 1 </w:t>
      </w:r>
    </w:p>
    <w:p w:rsidR="00DF2E60" w:rsidRDefault="00DF2E60">
      <w:pPr>
        <w:spacing w:after="0" w:line="240" w:lineRule="auto"/>
        <w:ind w:firstLine="720"/>
        <w:jc w:val="right"/>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 </w:t>
      </w:r>
      <w:r>
        <w:rPr>
          <w:rFonts w:ascii="Times New Roman" w:hAnsi="Times New Roman" w:cs="Times New Roman"/>
          <w:bCs/>
          <w:sz w:val="28"/>
          <w:szCs w:val="28"/>
        </w:rPr>
        <w:t>Положению о порядке</w:t>
      </w:r>
    </w:p>
    <w:p w:rsidR="00DF2E60" w:rsidRDefault="00DF2E60">
      <w:pPr>
        <w:spacing w:after="0" w:line="240" w:lineRule="auto"/>
        <w:ind w:firstLine="720"/>
        <w:jc w:val="right"/>
        <w:rPr>
          <w:rFonts w:ascii="Times New Roman" w:hAnsi="Times New Roman" w:cs="Times New Roman"/>
          <w:bCs/>
          <w:sz w:val="28"/>
          <w:szCs w:val="28"/>
        </w:rPr>
      </w:pPr>
      <w:r>
        <w:rPr>
          <w:rFonts w:ascii="Times New Roman" w:hAnsi="Times New Roman" w:cs="Times New Roman"/>
          <w:bCs/>
          <w:sz w:val="28"/>
          <w:szCs w:val="28"/>
        </w:rPr>
        <w:t xml:space="preserve">расходования средств резервного фонда </w:t>
      </w:r>
    </w:p>
    <w:p w:rsidR="00DF2E60" w:rsidRDefault="00DF2E60">
      <w:pPr>
        <w:spacing w:after="0" w:line="240" w:lineRule="auto"/>
        <w:ind w:firstLine="720"/>
        <w:jc w:val="right"/>
        <w:rPr>
          <w:rFonts w:ascii="Times New Roman" w:hAnsi="Times New Roman" w:cs="Times New Roman"/>
          <w:color w:val="000000"/>
          <w:spacing w:val="1"/>
          <w:sz w:val="28"/>
          <w:szCs w:val="28"/>
        </w:rPr>
      </w:pPr>
      <w:r>
        <w:rPr>
          <w:rFonts w:ascii="Times New Roman" w:hAnsi="Times New Roman" w:cs="Times New Roman"/>
          <w:bCs/>
          <w:sz w:val="28"/>
          <w:szCs w:val="28"/>
        </w:rPr>
        <w:lastRenderedPageBreak/>
        <w:t xml:space="preserve">администрации </w:t>
      </w:r>
      <w:r>
        <w:rPr>
          <w:rFonts w:ascii="Times New Roman" w:hAnsi="Times New Roman" w:cs="Times New Roman"/>
          <w:color w:val="000000"/>
          <w:spacing w:val="9"/>
          <w:sz w:val="28"/>
          <w:szCs w:val="28"/>
        </w:rPr>
        <w:t>муниципального образования</w:t>
      </w:r>
    </w:p>
    <w:p w:rsidR="00DF2E60" w:rsidRDefault="00DF2E60">
      <w:pPr>
        <w:spacing w:after="0" w:line="240" w:lineRule="auto"/>
        <w:ind w:firstLine="720"/>
        <w:jc w:val="right"/>
        <w:rPr>
          <w:rFonts w:ascii="Times New Roman" w:eastAsia="Times New Roman" w:hAnsi="Times New Roman" w:cs="Times New Roman"/>
          <w:color w:val="000000"/>
          <w:spacing w:val="9"/>
          <w:sz w:val="28"/>
          <w:szCs w:val="28"/>
        </w:rPr>
      </w:pPr>
      <w:r>
        <w:rPr>
          <w:rFonts w:ascii="Times New Roman" w:hAnsi="Times New Roman" w:cs="Times New Roman"/>
          <w:color w:val="000000"/>
          <w:spacing w:val="1"/>
          <w:sz w:val="28"/>
          <w:szCs w:val="28"/>
        </w:rPr>
        <w:t>Черкасский</w:t>
      </w:r>
      <w:r>
        <w:rPr>
          <w:rFonts w:ascii="Times New Roman" w:hAnsi="Times New Roman" w:cs="Times New Roman"/>
          <w:color w:val="000000"/>
          <w:spacing w:val="9"/>
          <w:sz w:val="28"/>
          <w:szCs w:val="28"/>
        </w:rPr>
        <w:t xml:space="preserve"> сельсовет</w:t>
      </w:r>
    </w:p>
    <w:p w:rsidR="00DF2E60" w:rsidRDefault="00DF2E60">
      <w:pPr>
        <w:spacing w:after="0" w:line="240" w:lineRule="auto"/>
        <w:ind w:firstLine="720"/>
        <w:jc w:val="right"/>
        <w:rPr>
          <w:rFonts w:ascii="Times New Roman" w:eastAsia="Times New Roman" w:hAnsi="Times New Roman" w:cs="Times New Roman"/>
          <w:bCs/>
          <w:sz w:val="28"/>
          <w:szCs w:val="28"/>
        </w:rPr>
      </w:pPr>
      <w:r>
        <w:rPr>
          <w:rFonts w:ascii="Times New Roman" w:eastAsia="Times New Roman" w:hAnsi="Times New Roman" w:cs="Times New Roman"/>
          <w:color w:val="000000"/>
          <w:spacing w:val="9"/>
          <w:sz w:val="28"/>
          <w:szCs w:val="28"/>
        </w:rPr>
        <w:t xml:space="preserve"> </w:t>
      </w:r>
      <w:r>
        <w:rPr>
          <w:rFonts w:ascii="Times New Roman" w:hAnsi="Times New Roman" w:cs="Times New Roman"/>
          <w:color w:val="000000"/>
          <w:spacing w:val="9"/>
          <w:sz w:val="28"/>
          <w:szCs w:val="28"/>
        </w:rPr>
        <w:t>Саракташского района</w:t>
      </w:r>
    </w:p>
    <w:p w:rsidR="00DF2E60" w:rsidRDefault="00DF2E60">
      <w:pPr>
        <w:spacing w:after="0" w:line="240" w:lineRule="auto"/>
        <w:ind w:firstLine="720"/>
        <w:jc w:val="right"/>
        <w:rPr>
          <w:rFonts w:ascii="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Оренбургской области </w:t>
      </w:r>
    </w:p>
    <w:p w:rsidR="00DF2E60" w:rsidRDefault="00DF2E60">
      <w:pPr>
        <w:spacing w:after="0" w:line="240" w:lineRule="auto"/>
        <w:ind w:firstLine="720"/>
        <w:jc w:val="right"/>
        <w:rPr>
          <w:rFonts w:ascii="Times New Roman" w:hAnsi="Times New Roman" w:cs="Times New Roman"/>
          <w:bCs/>
          <w:sz w:val="28"/>
          <w:szCs w:val="28"/>
        </w:rPr>
      </w:pPr>
    </w:p>
    <w:p w:rsidR="00DF2E60" w:rsidRDefault="00DF2E60">
      <w:pPr>
        <w:spacing w:after="0" w:line="240" w:lineRule="auto"/>
        <w:ind w:firstLine="720"/>
        <w:jc w:val="right"/>
        <w:rPr>
          <w:rFonts w:ascii="Times New Roman" w:hAnsi="Times New Roman" w:cs="Times New Roman"/>
          <w:sz w:val="28"/>
          <w:szCs w:val="28"/>
        </w:rPr>
      </w:pPr>
    </w:p>
    <w:p w:rsidR="00DF2E60" w:rsidRDefault="00DF2E60">
      <w:pPr>
        <w:spacing w:before="2" w:after="0" w:line="240" w:lineRule="auto"/>
        <w:jc w:val="both"/>
        <w:rPr>
          <w:rFonts w:ascii="Times New Roman" w:hAnsi="Times New Roman" w:cs="Times New Roman"/>
          <w:sz w:val="28"/>
          <w:szCs w:val="28"/>
        </w:rPr>
      </w:pPr>
    </w:p>
    <w:p w:rsidR="00DF2E60" w:rsidRDefault="00DF2E60">
      <w:pPr>
        <w:spacing w:after="0" w:line="240" w:lineRule="auto"/>
        <w:ind w:left="503" w:right="19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hAnsi="Times New Roman" w:cs="Times New Roman"/>
          <w:sz w:val="28"/>
          <w:szCs w:val="28"/>
        </w:rPr>
        <w:t>ПЕРЕЧЕНЬ</w:t>
      </w:r>
    </w:p>
    <w:p w:rsidR="00DF2E60" w:rsidRDefault="00DF2E60">
      <w:pPr>
        <w:spacing w:after="0" w:line="240" w:lineRule="auto"/>
        <w:ind w:left="503" w:right="197"/>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документов, предоставляемых лицами для получения средств из резервного фонда администрации </w:t>
      </w:r>
      <w:r>
        <w:rPr>
          <w:rFonts w:ascii="Times New Roman" w:hAnsi="Times New Roman" w:cs="Times New Roman"/>
          <w:color w:val="000000"/>
          <w:spacing w:val="9"/>
          <w:sz w:val="28"/>
          <w:szCs w:val="28"/>
        </w:rPr>
        <w:t xml:space="preserve">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color w:val="000000"/>
          <w:spacing w:val="9"/>
          <w:sz w:val="28"/>
          <w:szCs w:val="28"/>
        </w:rPr>
        <w:t xml:space="preserve"> сельсовет Саракташского района</w:t>
      </w:r>
    </w:p>
    <w:p w:rsidR="00DF2E60" w:rsidRDefault="00DF2E60">
      <w:pPr>
        <w:spacing w:after="0" w:line="240" w:lineRule="auto"/>
        <w:ind w:left="503" w:right="197"/>
        <w:jc w:val="center"/>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DF2E60" w:rsidRDefault="00DF2E60">
      <w:pPr>
        <w:spacing w:after="0" w:line="240" w:lineRule="auto"/>
        <w:ind w:left="503" w:right="197"/>
        <w:jc w:val="center"/>
        <w:rPr>
          <w:rFonts w:ascii="Times New Roman" w:hAnsi="Times New Roman" w:cs="Times New Roman"/>
          <w:sz w:val="28"/>
          <w:szCs w:val="28"/>
        </w:rPr>
      </w:pPr>
    </w:p>
    <w:p w:rsidR="00DF2E60" w:rsidRDefault="00DF2E60">
      <w:pPr>
        <w:spacing w:before="2" w:after="0" w:line="240" w:lineRule="auto"/>
        <w:jc w:val="both"/>
        <w:rPr>
          <w:rFonts w:ascii="Times New Roman" w:hAnsi="Times New Roman" w:cs="Times New Roman"/>
          <w:sz w:val="28"/>
          <w:szCs w:val="28"/>
        </w:rPr>
      </w:pPr>
    </w:p>
    <w:p w:rsidR="00DF2E60" w:rsidRDefault="00DF2E60">
      <w:pPr>
        <w:numPr>
          <w:ilvl w:val="0"/>
          <w:numId w:val="4"/>
        </w:num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Для физических лиц при обращении за выплатой единовременной материальной помощи:</w:t>
      </w:r>
    </w:p>
    <w:p w:rsidR="00DF2E60" w:rsidRDefault="00DF2E60">
      <w:pPr>
        <w:spacing w:after="0" w:line="240" w:lineRule="auto"/>
        <w:ind w:left="6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которое должно содержать следующую информацию:</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-сведение о лице и членах его семьи (</w:t>
      </w:r>
      <w:r>
        <w:rPr>
          <w:rFonts w:ascii="Times New Roman" w:hAnsi="Times New Roman" w:cs="Times New Roman"/>
          <w:sz w:val="28"/>
          <w:szCs w:val="28"/>
        </w:rPr>
        <w:t>фамилия, имя, отчество (при наличии), фактический адрес проживания, телефон, иные контактные данные</w:t>
      </w:r>
      <w:r>
        <w:rPr>
          <w:rFonts w:ascii="Times New Roman" w:hAnsi="Times New Roman" w:cs="Times New Roman"/>
          <w:color w:val="000000"/>
          <w:sz w:val="28"/>
          <w:szCs w:val="28"/>
        </w:rPr>
        <w:t>);</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-обстоятельства, послужившие обращению с заявлением;</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 размере вреда (ущерба) и понесённые расходы для его возмещения;</w:t>
      </w:r>
    </w:p>
    <w:p w:rsidR="00DF2E60" w:rsidRDefault="00DF2E6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-о факте чрезвычайной ситуации, стихийном бедствии, пожаре;</w:t>
      </w:r>
    </w:p>
    <w:p w:rsidR="00DF2E60" w:rsidRDefault="00DF2E60">
      <w:pPr>
        <w:shd w:val="clear" w:color="auto" w:fill="FFFFFF"/>
        <w:spacing w:before="2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 заявлению о выделении средств из резервного фонда прилагаются следующие документы:</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документы, удостоверяющие личность лица;</w:t>
      </w:r>
    </w:p>
    <w:p w:rsidR="00DF2E60" w:rsidRDefault="00DF2E60">
      <w:pPr>
        <w:shd w:val="clear" w:color="auto" w:fill="FFFFFF"/>
        <w:spacing w:before="280" w:after="0" w:line="240" w:lineRule="auto"/>
        <w:jc w:val="both"/>
        <w:rPr>
          <w:rFonts w:ascii="Times New Roman" w:hAnsi="Times New Roman" w:cs="Times New Roman"/>
          <w:color w:val="22272F"/>
          <w:sz w:val="28"/>
          <w:szCs w:val="28"/>
        </w:rPr>
      </w:pPr>
      <w:r>
        <w:rPr>
          <w:rFonts w:ascii="Times New Roman" w:hAnsi="Times New Roman" w:cs="Times New Roman"/>
          <w:sz w:val="28"/>
          <w:szCs w:val="28"/>
        </w:rPr>
        <w:t>-</w:t>
      </w:r>
      <w:r>
        <w:rPr>
          <w:rFonts w:ascii="Times New Roman" w:hAnsi="Times New Roman" w:cs="Times New Roman"/>
          <w:color w:val="000000"/>
          <w:sz w:val="28"/>
          <w:szCs w:val="28"/>
        </w:rPr>
        <w:t>справка о составе семьи;</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color w:val="22272F"/>
          <w:sz w:val="28"/>
          <w:szCs w:val="28"/>
        </w:rPr>
        <w:t>-</w:t>
      </w:r>
      <w:r>
        <w:rPr>
          <w:rFonts w:ascii="Times New Roman" w:hAnsi="Times New Roman" w:cs="Times New Roman"/>
          <w:sz w:val="28"/>
          <w:szCs w:val="28"/>
        </w:rPr>
        <w:t>правоустанавливающие документы на пострадавший объект недвижимости;</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место регистрации и место жительства заявителя на территории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color w:val="000000"/>
          <w:spacing w:val="9"/>
          <w:sz w:val="28"/>
          <w:szCs w:val="28"/>
        </w:rPr>
        <w:t xml:space="preserve"> сельсовет Саракташского района</w:t>
      </w:r>
      <w:r>
        <w:rPr>
          <w:rFonts w:ascii="Times New Roman" w:hAnsi="Times New Roman" w:cs="Times New Roman"/>
          <w:sz w:val="28"/>
          <w:szCs w:val="28"/>
        </w:rPr>
        <w:t xml:space="preserve"> Оренбургской области заявителя и членов его семьи;</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послужившие основанием для обращения (заключения, экспертизы, справки и др.);</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факт произошедшей чрезвычайной ситуации, стихийного бедствия или пожара;</w:t>
      </w:r>
    </w:p>
    <w:p w:rsidR="00DF2E60" w:rsidRDefault="00DF2E60">
      <w:pPr>
        <w:shd w:val="clear" w:color="auto" w:fill="FFFFFF"/>
        <w:spacing w:before="28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-обязательство лица о факте отсутствия </w:t>
      </w:r>
      <w:r>
        <w:rPr>
          <w:rFonts w:ascii="Times New Roman" w:hAnsi="Times New Roman" w:cs="Times New Roman"/>
          <w:color w:val="000000"/>
          <w:sz w:val="28"/>
          <w:szCs w:val="28"/>
        </w:rPr>
        <w:t>договора страхования объекта, пострадавшего в результате чрезвычайной ситуации, стихийного бедствия, пожара, а также договора страхования жизни и здоровья;</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неполучении помощи из других источников; </w:t>
      </w:r>
    </w:p>
    <w:p w:rsidR="00DF2E60" w:rsidRDefault="00DF2E60">
      <w:pPr>
        <w:shd w:val="clear" w:color="auto" w:fill="FFFFFF"/>
        <w:spacing w:before="28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-сведения о лицевом счете для перечисления материальной помощи;</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-доверенность (иной документ) представителя, если от имени лица действует его представитель;</w:t>
      </w:r>
    </w:p>
    <w:p w:rsidR="00DF2E60" w:rsidRDefault="00DF2E60">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-согласие на обработку персональных данных.</w:t>
      </w:r>
    </w:p>
    <w:p w:rsidR="00DF2E60" w:rsidRDefault="00DF2E60">
      <w:pPr>
        <w:tabs>
          <w:tab w:val="left" w:pos="1258"/>
        </w:tabs>
        <w:spacing w:before="2" w:after="0" w:line="240" w:lineRule="auto"/>
        <w:ind w:right="91"/>
        <w:jc w:val="center"/>
        <w:rPr>
          <w:rFonts w:ascii="Times New Roman" w:hAnsi="Times New Roman" w:cs="Times New Roman"/>
          <w:b/>
          <w:color w:val="000000"/>
          <w:sz w:val="28"/>
          <w:szCs w:val="28"/>
        </w:rPr>
      </w:pPr>
    </w:p>
    <w:p w:rsidR="00DF2E60" w:rsidRDefault="00DF2E60">
      <w:pPr>
        <w:tabs>
          <w:tab w:val="left" w:pos="1258"/>
        </w:tabs>
        <w:spacing w:before="2" w:after="0" w:line="240" w:lineRule="auto"/>
        <w:ind w:right="91"/>
        <w:jc w:val="center"/>
        <w:rPr>
          <w:rFonts w:ascii="Times New Roman" w:hAnsi="Times New Roman" w:cs="Times New Roman"/>
          <w:sz w:val="28"/>
          <w:szCs w:val="28"/>
        </w:rPr>
      </w:pPr>
      <w:r>
        <w:rPr>
          <w:rFonts w:ascii="Times New Roman" w:hAnsi="Times New Roman" w:cs="Times New Roman"/>
          <w:sz w:val="28"/>
          <w:szCs w:val="28"/>
        </w:rPr>
        <w:t>2. Для юридических лиц, индивидуальных предпринимателей:</w:t>
      </w:r>
    </w:p>
    <w:p w:rsidR="00DF2E60" w:rsidRDefault="00DF2E60">
      <w:pPr>
        <w:tabs>
          <w:tab w:val="left" w:pos="1258"/>
        </w:tabs>
        <w:spacing w:before="2" w:after="0" w:line="240" w:lineRule="auto"/>
        <w:ind w:right="91"/>
        <w:jc w:val="both"/>
        <w:rPr>
          <w:rFonts w:ascii="Times New Roman" w:hAnsi="Times New Roman" w:cs="Times New Roman"/>
          <w:sz w:val="28"/>
          <w:szCs w:val="28"/>
        </w:rPr>
      </w:pPr>
    </w:p>
    <w:p w:rsidR="00DF2E60" w:rsidRDefault="00DF2E60">
      <w:pPr>
        <w:spacing w:after="0" w:line="240" w:lineRule="auto"/>
        <w:ind w:left="6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подписанное уполномоченным лицом и которое должно содержать следующую информацию:</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-сведение о лице (</w:t>
      </w:r>
      <w:r>
        <w:rPr>
          <w:rFonts w:ascii="Times New Roman" w:hAnsi="Times New Roman" w:cs="Times New Roman"/>
          <w:sz w:val="28"/>
          <w:szCs w:val="28"/>
        </w:rPr>
        <w:t>наименование, ИНН, ОГРН, телефон, иные контактные данные</w:t>
      </w:r>
      <w:r>
        <w:rPr>
          <w:rFonts w:ascii="Times New Roman" w:hAnsi="Times New Roman" w:cs="Times New Roman"/>
          <w:color w:val="000000"/>
          <w:sz w:val="28"/>
          <w:szCs w:val="28"/>
        </w:rPr>
        <w:t>);</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-обстоятельства, послужившие обращению с заявлением;</w:t>
      </w:r>
    </w:p>
    <w:p w:rsidR="00DF2E60" w:rsidRDefault="00DF2E6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 размере материального ущерба (понесённых расходов);</w:t>
      </w:r>
    </w:p>
    <w:p w:rsidR="00DF2E60" w:rsidRDefault="00DF2E6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-о факте чрезвычайной ситуации, стихийном бедствии, пожаре или обстоятельствах, которые могут привести к нарушению функционированию систем жизнеобеспечения населения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color w:val="000000"/>
          <w:sz w:val="28"/>
          <w:szCs w:val="28"/>
        </w:rPr>
        <w:t xml:space="preserve"> сельсовет Саракташского района Оренбургской области.</w:t>
      </w:r>
    </w:p>
    <w:p w:rsidR="00DF2E60" w:rsidRDefault="00DF2E60">
      <w:pPr>
        <w:shd w:val="clear" w:color="auto" w:fill="FFFFFF"/>
        <w:spacing w:before="280" w:after="0" w:line="240" w:lineRule="auto"/>
        <w:ind w:firstLine="720"/>
        <w:jc w:val="both"/>
        <w:rPr>
          <w:rFonts w:ascii="Times New Roman" w:hAnsi="Times New Roman" w:cs="Times New Roman"/>
          <w:color w:val="22272F"/>
          <w:sz w:val="28"/>
          <w:szCs w:val="28"/>
        </w:rPr>
      </w:pPr>
      <w:r>
        <w:rPr>
          <w:rFonts w:ascii="Times New Roman" w:hAnsi="Times New Roman" w:cs="Times New Roman"/>
          <w:sz w:val="28"/>
          <w:szCs w:val="28"/>
        </w:rPr>
        <w:t>К заявлению о выделении средств из резервного фонда прилагаются следующие документы:</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color w:val="22272F"/>
          <w:sz w:val="28"/>
          <w:szCs w:val="28"/>
        </w:rPr>
        <w:t>-</w:t>
      </w:r>
      <w:r>
        <w:rPr>
          <w:rFonts w:ascii="Times New Roman" w:hAnsi="Times New Roman" w:cs="Times New Roman"/>
          <w:sz w:val="28"/>
          <w:szCs w:val="28"/>
        </w:rPr>
        <w:t>правоустанавливающие документы на пострадавший объект недвижимости;</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-документы, послужившие основанием для обращения (заключения, экспертизы, справки и др.);</w:t>
      </w:r>
    </w:p>
    <w:p w:rsidR="00DF2E60" w:rsidRDefault="00DF2E60">
      <w:pPr>
        <w:shd w:val="clear" w:color="auto" w:fill="FFFFFF"/>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 документы, подтверждающие факт произошедшей чрезвычайной ситуации, стихийного бедствия;</w:t>
      </w:r>
    </w:p>
    <w:p w:rsidR="00DF2E60" w:rsidRDefault="00DF2E60">
      <w:pPr>
        <w:shd w:val="clear" w:color="auto" w:fill="FFFFFF"/>
        <w:spacing w:before="28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-сведения о расчётном счете для перечисления средств из резервного фонда;</w:t>
      </w:r>
    </w:p>
    <w:p w:rsidR="00DF2E60" w:rsidRDefault="00DF2E6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-доверенность (иной документ) представителя, если от имени лица действует представитель;</w:t>
      </w:r>
    </w:p>
    <w:p w:rsidR="00DF2E60" w:rsidRDefault="00DF2E60">
      <w:pPr>
        <w:tabs>
          <w:tab w:val="left" w:pos="1258"/>
        </w:tabs>
        <w:spacing w:before="2" w:after="0" w:line="240" w:lineRule="auto"/>
        <w:ind w:right="91"/>
        <w:jc w:val="both"/>
        <w:rPr>
          <w:rFonts w:ascii="Times New Roman" w:hAnsi="Times New Roman" w:cs="Times New Roman"/>
          <w:color w:val="000000"/>
          <w:sz w:val="28"/>
          <w:szCs w:val="28"/>
        </w:rPr>
      </w:pPr>
      <w:r>
        <w:rPr>
          <w:rFonts w:ascii="Times New Roman" w:hAnsi="Times New Roman" w:cs="Times New Roman"/>
          <w:sz w:val="28"/>
          <w:szCs w:val="28"/>
        </w:rPr>
        <w:t>-договоры,счета–фактуры ,приказы на проведение работ с приложением расчётов произведённых затрат (при проведении аварийно-спасательных работ);</w:t>
      </w:r>
    </w:p>
    <w:p w:rsidR="00DF2E60" w:rsidRDefault="00DF2E60">
      <w:pPr>
        <w:tabs>
          <w:tab w:val="left" w:pos="1258"/>
        </w:tabs>
        <w:spacing w:before="2" w:after="0" w:line="240" w:lineRule="auto"/>
        <w:ind w:right="91"/>
        <w:jc w:val="both"/>
        <w:rPr>
          <w:rFonts w:ascii="Times New Roman" w:hAnsi="Times New Roman" w:cs="Times New Roman"/>
          <w:sz w:val="28"/>
          <w:szCs w:val="28"/>
        </w:rPr>
      </w:pPr>
      <w:r>
        <w:rPr>
          <w:rFonts w:ascii="Times New Roman" w:hAnsi="Times New Roman" w:cs="Times New Roman"/>
          <w:color w:val="000000"/>
          <w:sz w:val="28"/>
          <w:szCs w:val="28"/>
        </w:rPr>
        <w:t>-подтверждающие документы о возмещении вреда (ущерба) или понесённых расходов в натуральной или денежной форме из других источников (справки, копии договоров и др.)  или обязательство о не возмещении вреда (ущерба) или понесённых расходов в натуральной или денежной форме из других источников;</w:t>
      </w:r>
    </w:p>
    <w:p w:rsidR="00DF2E60" w:rsidRDefault="00DF2E60">
      <w:pPr>
        <w:tabs>
          <w:tab w:val="left" w:pos="1258"/>
        </w:tabs>
        <w:spacing w:after="0" w:line="240" w:lineRule="auto"/>
        <w:ind w:right="91"/>
        <w:contextualSpacing/>
        <w:jc w:val="both"/>
        <w:rPr>
          <w:rFonts w:ascii="Times New Roman" w:hAnsi="Times New Roman" w:cs="Times New Roman"/>
          <w:sz w:val="28"/>
          <w:szCs w:val="28"/>
        </w:rPr>
        <w:sectPr w:rsidR="00DF2E60">
          <w:pgSz w:w="11906" w:h="16838"/>
          <w:pgMar w:top="1134" w:right="851" w:bottom="851" w:left="1701" w:header="720" w:footer="720" w:gutter="0"/>
          <w:cols w:space="720"/>
          <w:docGrid w:linePitch="360"/>
        </w:sectPr>
      </w:pPr>
      <w:r>
        <w:rPr>
          <w:rFonts w:ascii="Times New Roman" w:hAnsi="Times New Roman" w:cs="Times New Roman"/>
          <w:sz w:val="28"/>
          <w:szCs w:val="28"/>
        </w:rPr>
        <w:lastRenderedPageBreak/>
        <w:t xml:space="preserve">-копии договоров страхования гражданской ответственности организаций, эксплуатирующих опасные производственные объекты (при причинении вреда жизни, здоровью или имуществу третьих лиц и окружающей природной среде).                                                                               </w:t>
      </w:r>
    </w:p>
    <w:p w:rsidR="00DF2E60" w:rsidRDefault="00DF2E60">
      <w:pPr>
        <w:pStyle w:val="ConsPlusNormal0"/>
        <w:tabs>
          <w:tab w:val="left" w:pos="284"/>
        </w:tabs>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F2E60" w:rsidRDefault="00DF2E60">
      <w:pPr>
        <w:tabs>
          <w:tab w:val="left" w:pos="284"/>
        </w:tabs>
        <w:spacing w:after="0" w:line="240" w:lineRule="auto"/>
        <w:jc w:val="right"/>
        <w:rPr>
          <w:rFonts w:ascii="Times New Roman" w:hAnsi="Times New Roman" w:cs="Times New Roman"/>
          <w:bCs/>
          <w:kern w:val="2"/>
          <w:sz w:val="28"/>
          <w:szCs w:val="28"/>
        </w:rPr>
      </w:pPr>
      <w:r>
        <w:rPr>
          <w:rFonts w:ascii="Times New Roman" w:hAnsi="Times New Roman" w:cs="Times New Roman"/>
          <w:sz w:val="28"/>
          <w:szCs w:val="28"/>
        </w:rPr>
        <w:t xml:space="preserve">к Положению о </w:t>
      </w:r>
      <w:r>
        <w:rPr>
          <w:rFonts w:ascii="Times New Roman" w:hAnsi="Times New Roman" w:cs="Times New Roman"/>
          <w:kern w:val="2"/>
          <w:sz w:val="28"/>
          <w:szCs w:val="28"/>
        </w:rPr>
        <w:t xml:space="preserve">порядке </w:t>
      </w:r>
      <w:r>
        <w:rPr>
          <w:rFonts w:ascii="Times New Roman" w:hAnsi="Times New Roman" w:cs="Times New Roman"/>
          <w:bCs/>
          <w:kern w:val="2"/>
          <w:sz w:val="28"/>
          <w:szCs w:val="28"/>
        </w:rPr>
        <w:t>использования</w:t>
      </w:r>
    </w:p>
    <w:p w:rsidR="00DF2E60" w:rsidRDefault="00DF2E60">
      <w:pPr>
        <w:tabs>
          <w:tab w:val="left" w:pos="284"/>
        </w:tabs>
        <w:spacing w:after="0" w:line="240" w:lineRule="auto"/>
        <w:jc w:val="right"/>
        <w:rPr>
          <w:rFonts w:ascii="Times New Roman" w:hAnsi="Times New Roman" w:cs="Times New Roman"/>
          <w:sz w:val="28"/>
          <w:szCs w:val="28"/>
        </w:rPr>
      </w:pPr>
      <w:r>
        <w:rPr>
          <w:rFonts w:ascii="Times New Roman" w:hAnsi="Times New Roman" w:cs="Times New Roman"/>
          <w:bCs/>
          <w:kern w:val="2"/>
          <w:sz w:val="28"/>
          <w:szCs w:val="28"/>
        </w:rPr>
        <w:t>бюджетных ассигнований резервного фонда</w:t>
      </w:r>
    </w:p>
    <w:p w:rsidR="00DF2E60" w:rsidRDefault="00DF2E60">
      <w:pPr>
        <w:tabs>
          <w:tab w:val="left" w:pos="284"/>
        </w:tabs>
        <w:spacing w:after="0" w:line="240" w:lineRule="auto"/>
        <w:jc w:val="right"/>
        <w:rPr>
          <w:rFonts w:ascii="Times New Roman" w:hAnsi="Times New Roman" w:cs="Times New Roman"/>
          <w:kern w:val="2"/>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w:t>
      </w:r>
    </w:p>
    <w:p w:rsidR="00DF2E60" w:rsidRDefault="00DF2E60">
      <w:pPr>
        <w:tabs>
          <w:tab w:val="left" w:pos="284"/>
        </w:tabs>
        <w:spacing w:after="0" w:line="240" w:lineRule="auto"/>
        <w:jc w:val="right"/>
        <w:rPr>
          <w:rFonts w:ascii="Times New Roman" w:hAnsi="Times New Roman" w:cs="Times New Roman"/>
          <w:sz w:val="28"/>
          <w:szCs w:val="28"/>
        </w:rPr>
      </w:pPr>
      <w:r>
        <w:rPr>
          <w:rFonts w:ascii="Times New Roman" w:hAnsi="Times New Roman" w:cs="Times New Roman"/>
          <w:kern w:val="2"/>
          <w:sz w:val="28"/>
          <w:szCs w:val="28"/>
        </w:rPr>
        <w:t>Саракташского района Оренбургской области</w:t>
      </w:r>
    </w:p>
    <w:p w:rsidR="00DF2E60" w:rsidRDefault="00DF2E60">
      <w:pPr>
        <w:tabs>
          <w:tab w:val="left" w:pos="284"/>
        </w:tabs>
        <w:spacing w:after="0" w:line="240" w:lineRule="auto"/>
        <w:jc w:val="center"/>
        <w:rPr>
          <w:rFonts w:ascii="Times New Roman" w:hAnsi="Times New Roman" w:cs="Times New Roman"/>
          <w:sz w:val="28"/>
          <w:szCs w:val="28"/>
        </w:rPr>
      </w:pPr>
      <w:bookmarkStart w:id="1" w:name="Par123"/>
      <w:bookmarkEnd w:id="1"/>
      <w:r>
        <w:rPr>
          <w:rFonts w:ascii="Times New Roman" w:hAnsi="Times New Roman" w:cs="Times New Roman"/>
          <w:sz w:val="28"/>
          <w:szCs w:val="28"/>
        </w:rPr>
        <w:t>ОТЧЕТ</w:t>
      </w:r>
      <w:r>
        <w:rPr>
          <w:rFonts w:ascii="Times New Roman" w:hAnsi="Times New Roman" w:cs="Times New Roman"/>
          <w:sz w:val="28"/>
          <w:szCs w:val="28"/>
        </w:rPr>
        <w:br/>
        <w:t>получателя бюджетных ассигнований резервного фонда об использовании бюджетных ассигнований резервного фонда.</w:t>
      </w:r>
    </w:p>
    <w:p w:rsidR="00DF2E60" w:rsidRDefault="00DF2E60">
      <w:pPr>
        <w:tabs>
          <w:tab w:val="left" w:pos="284"/>
        </w:tabs>
        <w:spacing w:after="0" w:line="240" w:lineRule="auto"/>
        <w:jc w:val="center"/>
        <w:rPr>
          <w:rFonts w:ascii="Times New Roman" w:hAnsi="Times New Roman" w:cs="Times New Roman"/>
          <w:i/>
          <w:sz w:val="28"/>
          <w:szCs w:val="28"/>
          <w:vertAlign w:val="superscript"/>
        </w:rPr>
      </w:pPr>
      <w:r>
        <w:rPr>
          <w:rFonts w:ascii="Times New Roman" w:hAnsi="Times New Roman" w:cs="Times New Roman"/>
          <w:sz w:val="28"/>
          <w:szCs w:val="28"/>
        </w:rPr>
        <w:t>______________________________________________________</w:t>
      </w:r>
    </w:p>
    <w:p w:rsidR="00DF2E60" w:rsidRDefault="00DF2E60">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i/>
          <w:sz w:val="28"/>
          <w:szCs w:val="28"/>
          <w:vertAlign w:val="superscript"/>
        </w:rPr>
        <w:t>(наименование получателя бюджетных средств)</w:t>
      </w:r>
    </w:p>
    <w:p w:rsidR="00DF2E60" w:rsidRDefault="00DF2E60">
      <w:pPr>
        <w:tabs>
          <w:tab w:val="left" w:pos="284"/>
        </w:tab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по состоянию на ________________ 20___ г.</w:t>
      </w:r>
    </w:p>
    <w:p w:rsidR="00DF2E60" w:rsidRDefault="00DF2E60">
      <w:pPr>
        <w:tabs>
          <w:tab w:val="left" w:pos="284"/>
        </w:tabs>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410"/>
        <w:gridCol w:w="1701"/>
        <w:gridCol w:w="1701"/>
        <w:gridCol w:w="1134"/>
        <w:gridCol w:w="2268"/>
        <w:gridCol w:w="1418"/>
        <w:gridCol w:w="1275"/>
        <w:gridCol w:w="1985"/>
      </w:tblGrid>
      <w:tr w:rsidR="00DF2E60">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N 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Основание выделения средств (№ и дата распоряжения о выделении бюджетных ассигнований)</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Цель выделения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Сумма по основанию выделения средств</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Кассовый расход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и дата муниципального контракта, договора</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Остаток неиспользованных средств</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 xml:space="preserve">Примечание </w:t>
            </w:r>
            <w:hyperlink r:id="rId10" w:anchor="Par30" w:history="1">
              <w:r>
                <w:rPr>
                  <w:rStyle w:val="a7"/>
                  <w:rFonts w:ascii="Times New Roman" w:hAnsi="Times New Roman" w:cs="Times New Roman"/>
                  <w:sz w:val="28"/>
                  <w:szCs w:val="28"/>
                </w:rPr>
                <w:t>&lt;*&gt;</w:t>
              </w:r>
            </w:hyperlink>
          </w:p>
        </w:tc>
      </w:tr>
      <w:tr w:rsidR="00DF2E60">
        <w:trPr>
          <w:trHeight w:val="1727"/>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Сумма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hAnsi="Times New Roman" w:cs="Times New Roman"/>
                <w:sz w:val="28"/>
                <w:szCs w:val="28"/>
              </w:rPr>
              <w:t>и дата платежных поручений, подтверждающих осуществление расходов</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r>
      <w:tr w:rsidR="00DF2E60">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center"/>
              <w:rPr>
                <w:rFonts w:ascii="Times New Roman" w:hAnsi="Times New Roman" w:cs="Times New Roman"/>
                <w:sz w:val="28"/>
                <w:szCs w:val="28"/>
              </w:rPr>
            </w:pPr>
          </w:p>
        </w:tc>
      </w:tr>
    </w:tbl>
    <w:p w:rsidR="00DF2E60" w:rsidRDefault="00DF2E60">
      <w:pPr>
        <w:tabs>
          <w:tab w:val="left" w:pos="284"/>
        </w:tabs>
        <w:spacing w:after="0" w:line="240" w:lineRule="auto"/>
        <w:jc w:val="both"/>
        <w:rPr>
          <w:rFonts w:ascii="Times New Roman" w:hAnsi="Times New Roman" w:cs="Times New Roman"/>
          <w:sz w:val="28"/>
          <w:szCs w:val="28"/>
        </w:rPr>
      </w:pPr>
    </w:p>
    <w:p w:rsidR="00DF2E60" w:rsidRDefault="00DF2E60">
      <w:pPr>
        <w:tabs>
          <w:tab w:val="left" w:pos="284"/>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DF2E60" w:rsidRDefault="00DF2E60">
      <w:pPr>
        <w:tabs>
          <w:tab w:val="left" w:pos="284"/>
        </w:tabs>
        <w:spacing w:after="0" w:line="240" w:lineRule="auto"/>
        <w:ind w:firstLine="540"/>
        <w:jc w:val="both"/>
        <w:rPr>
          <w:rFonts w:ascii="Times New Roman" w:hAnsi="Times New Roman" w:cs="Times New Roman"/>
          <w:sz w:val="28"/>
          <w:szCs w:val="28"/>
        </w:rPr>
      </w:pPr>
      <w:bookmarkStart w:id="2" w:name="Par30"/>
      <w:bookmarkEnd w:id="2"/>
      <w:r>
        <w:rPr>
          <w:rFonts w:ascii="Times New Roman" w:hAnsi="Times New Roman" w:cs="Times New Roman"/>
          <w:sz w:val="28"/>
          <w:szCs w:val="28"/>
        </w:rPr>
        <w:t>&lt;*&gt; В случае неполного расходования средств резервного фонда указывается причина, дата возврата неиспользованных средств и пр.</w:t>
      </w:r>
    </w:p>
    <w:tbl>
      <w:tblPr>
        <w:tblW w:w="0" w:type="auto"/>
        <w:tblLayout w:type="fixed"/>
        <w:tblCellMar>
          <w:left w:w="75" w:type="dxa"/>
          <w:right w:w="75" w:type="dxa"/>
        </w:tblCellMar>
        <w:tblLook w:val="0000" w:firstRow="0" w:lastRow="0" w:firstColumn="0" w:lastColumn="0" w:noHBand="0" w:noVBand="0"/>
      </w:tblPr>
      <w:tblGrid>
        <w:gridCol w:w="8155"/>
        <w:gridCol w:w="567"/>
        <w:gridCol w:w="1171"/>
        <w:gridCol w:w="993"/>
        <w:gridCol w:w="3931"/>
      </w:tblGrid>
      <w:tr w:rsidR="00DF2E60">
        <w:trPr>
          <w:trHeight w:val="404"/>
        </w:trPr>
        <w:tc>
          <w:tcPr>
            <w:tcW w:w="8155" w:type="dxa"/>
            <w:tcBorders>
              <w:top w:val="single" w:sz="6" w:space="0" w:color="DDDDDD"/>
              <w:left w:val="single" w:sz="6" w:space="0" w:color="DDDDDD"/>
            </w:tcBorders>
            <w:shd w:val="clear" w:color="auto" w:fill="auto"/>
            <w:vAlign w:val="center"/>
          </w:tcPr>
          <w:p w:rsidR="00DF2E60" w:rsidRDefault="00DF2E60">
            <w:pPr>
              <w:tabs>
                <w:tab w:val="left" w:pos="284"/>
              </w:tabs>
              <w:spacing w:after="0" w:line="240" w:lineRule="auto"/>
              <w:jc w:val="both"/>
              <w:outlineLvl w:val="0"/>
            </w:pPr>
            <w:r>
              <w:rPr>
                <w:rFonts w:ascii="Times New Roman" w:hAnsi="Times New Roman" w:cs="Times New Roman"/>
                <w:sz w:val="28"/>
                <w:szCs w:val="28"/>
              </w:rPr>
              <w:t>Руководитель  получателя средств резервного фонда</w:t>
            </w:r>
          </w:p>
        </w:tc>
        <w:tc>
          <w:tcPr>
            <w:tcW w:w="567" w:type="dxa"/>
            <w:tcBorders>
              <w:top w:val="single" w:sz="6" w:space="0" w:color="DDDDDD"/>
            </w:tcBorders>
            <w:shd w:val="clear" w:color="auto" w:fill="auto"/>
            <w:vAlign w:val="center"/>
          </w:tcPr>
          <w:p w:rsidR="00DF2E60" w:rsidRDefault="00DF2E60">
            <w:pPr>
              <w:spacing w:after="0" w:line="240" w:lineRule="auto"/>
              <w:jc w:val="both"/>
            </w:pPr>
            <w:r>
              <w:rPr>
                <w:rFonts w:ascii="Times New Roman" w:hAnsi="Times New Roman" w:cs="Times New Roman"/>
                <w:sz w:val="28"/>
                <w:szCs w:val="28"/>
              </w:rPr>
              <w:t> </w:t>
            </w:r>
            <w:r>
              <w:rPr>
                <w:rFonts w:ascii="Times New Roman" w:eastAsia="Times New Roman" w:hAnsi="Times New Roman" w:cs="Times New Roman"/>
                <w:sz w:val="28"/>
                <w:szCs w:val="28"/>
              </w:rPr>
              <w:t xml:space="preserve"> </w:t>
            </w:r>
          </w:p>
        </w:tc>
        <w:tc>
          <w:tcPr>
            <w:tcW w:w="1171" w:type="dxa"/>
            <w:tcBorders>
              <w:top w:val="single" w:sz="6" w:space="0" w:color="DDDDDD"/>
              <w:bottom w:val="single" w:sz="4" w:space="0" w:color="000000"/>
            </w:tcBorders>
            <w:shd w:val="clear" w:color="auto" w:fill="auto"/>
            <w:tcMar>
              <w:left w:w="0" w:type="dxa"/>
              <w:right w:w="0" w:type="dxa"/>
            </w:tcMar>
          </w:tcPr>
          <w:p w:rsidR="00DF2E60" w:rsidRDefault="00DF2E60">
            <w:pPr>
              <w:snapToGrid w:val="0"/>
              <w:spacing w:after="0" w:line="240" w:lineRule="auto"/>
              <w:jc w:val="both"/>
              <w:rPr>
                <w:rFonts w:ascii="Times New Roman" w:hAnsi="Times New Roman" w:cs="Times New Roman"/>
                <w:sz w:val="28"/>
                <w:szCs w:val="28"/>
              </w:rPr>
            </w:pPr>
          </w:p>
        </w:tc>
        <w:tc>
          <w:tcPr>
            <w:tcW w:w="993" w:type="dxa"/>
            <w:tcBorders>
              <w:top w:val="single" w:sz="6" w:space="0" w:color="DDDDDD"/>
            </w:tcBorders>
            <w:shd w:val="clear" w:color="auto" w:fill="auto"/>
            <w:tcMar>
              <w:left w:w="0" w:type="dxa"/>
              <w:right w:w="0" w:type="dxa"/>
            </w:tcMar>
          </w:tcPr>
          <w:p w:rsidR="00DF2E60" w:rsidRDefault="00DF2E60">
            <w:pPr>
              <w:snapToGrid w:val="0"/>
              <w:spacing w:after="0" w:line="240" w:lineRule="auto"/>
              <w:jc w:val="both"/>
              <w:rPr>
                <w:rFonts w:ascii="Times New Roman" w:hAnsi="Times New Roman" w:cs="Times New Roman"/>
                <w:sz w:val="28"/>
                <w:szCs w:val="28"/>
              </w:rPr>
            </w:pPr>
          </w:p>
        </w:tc>
        <w:tc>
          <w:tcPr>
            <w:tcW w:w="3931" w:type="dxa"/>
            <w:tcBorders>
              <w:top w:val="single" w:sz="6" w:space="0" w:color="DDDDDD"/>
              <w:bottom w:val="single" w:sz="4" w:space="0" w:color="000000"/>
              <w:right w:val="single" w:sz="6" w:space="0" w:color="DDDDDD"/>
            </w:tcBorders>
            <w:shd w:val="clear" w:color="auto" w:fill="auto"/>
          </w:tcPr>
          <w:p w:rsidR="00DF2E60" w:rsidRDefault="00DF2E60">
            <w:pPr>
              <w:snapToGrid w:val="0"/>
              <w:spacing w:after="0" w:line="240" w:lineRule="auto"/>
              <w:jc w:val="center"/>
              <w:rPr>
                <w:rFonts w:ascii="Times New Roman" w:hAnsi="Times New Roman" w:cs="Times New Roman"/>
                <w:sz w:val="28"/>
                <w:szCs w:val="28"/>
              </w:rPr>
            </w:pPr>
          </w:p>
        </w:tc>
      </w:tr>
      <w:tr w:rsidR="00DF2E60">
        <w:trPr>
          <w:trHeight w:val="241"/>
        </w:trPr>
        <w:tc>
          <w:tcPr>
            <w:tcW w:w="8155" w:type="dxa"/>
            <w:tcBorders>
              <w:left w:val="single" w:sz="6" w:space="0" w:color="DDDDDD"/>
            </w:tcBorders>
            <w:shd w:val="clear" w:color="auto" w:fill="auto"/>
            <w:vAlign w:val="center"/>
          </w:tcPr>
          <w:p w:rsidR="00DF2E60" w:rsidRDefault="00DF2E60">
            <w:pPr>
              <w:snapToGrid w:val="0"/>
              <w:spacing w:after="0" w:line="240" w:lineRule="auto"/>
              <w:jc w:val="both"/>
              <w:rPr>
                <w:rFonts w:ascii="Times New Roman" w:hAnsi="Times New Roman" w:cs="Times New Roman"/>
                <w:sz w:val="28"/>
                <w:szCs w:val="28"/>
              </w:rPr>
            </w:pPr>
          </w:p>
        </w:tc>
        <w:tc>
          <w:tcPr>
            <w:tcW w:w="567" w:type="dxa"/>
            <w:shd w:val="clear" w:color="auto" w:fill="auto"/>
            <w:vAlign w:val="center"/>
          </w:tcPr>
          <w:p w:rsidR="00DF2E60" w:rsidRDefault="00DF2E60">
            <w:pPr>
              <w:snapToGrid w:val="0"/>
              <w:spacing w:after="0" w:line="240" w:lineRule="auto"/>
              <w:jc w:val="both"/>
              <w:rPr>
                <w:rFonts w:ascii="Times New Roman" w:hAnsi="Times New Roman" w:cs="Times New Roman"/>
                <w:sz w:val="28"/>
                <w:szCs w:val="28"/>
              </w:rPr>
            </w:pPr>
          </w:p>
        </w:tc>
        <w:tc>
          <w:tcPr>
            <w:tcW w:w="1171" w:type="dxa"/>
            <w:tcBorders>
              <w:top w:val="single" w:sz="4" w:space="0" w:color="000000"/>
            </w:tcBorders>
            <w:shd w:val="clear" w:color="auto" w:fill="auto"/>
            <w:tcMar>
              <w:left w:w="0" w:type="dxa"/>
              <w:right w:w="0" w:type="dxa"/>
            </w:tcMar>
          </w:tcPr>
          <w:p w:rsidR="00DF2E60" w:rsidRDefault="00DF2E60">
            <w:pPr>
              <w:spacing w:after="0" w:line="240" w:lineRule="auto"/>
              <w:jc w:val="center"/>
            </w:pPr>
            <w:r>
              <w:rPr>
                <w:rFonts w:ascii="Times New Roman" w:hAnsi="Times New Roman" w:cs="Times New Roman"/>
                <w:sz w:val="28"/>
                <w:szCs w:val="28"/>
              </w:rPr>
              <w:t>(подпись)</w:t>
            </w:r>
          </w:p>
        </w:tc>
        <w:tc>
          <w:tcPr>
            <w:tcW w:w="993" w:type="dxa"/>
            <w:shd w:val="clear" w:color="auto" w:fill="auto"/>
            <w:tcMar>
              <w:left w:w="0" w:type="dxa"/>
              <w:right w:w="0" w:type="dxa"/>
            </w:tcMar>
          </w:tcPr>
          <w:p w:rsidR="00DF2E60" w:rsidRDefault="00DF2E60">
            <w:pPr>
              <w:snapToGrid w:val="0"/>
              <w:spacing w:after="0" w:line="240" w:lineRule="auto"/>
              <w:jc w:val="both"/>
              <w:rPr>
                <w:rFonts w:ascii="Times New Roman" w:hAnsi="Times New Roman" w:cs="Times New Roman"/>
                <w:sz w:val="28"/>
                <w:szCs w:val="28"/>
              </w:rPr>
            </w:pPr>
          </w:p>
        </w:tc>
        <w:tc>
          <w:tcPr>
            <w:tcW w:w="3931" w:type="dxa"/>
            <w:tcBorders>
              <w:top w:val="single" w:sz="4" w:space="0" w:color="000000"/>
              <w:right w:val="single" w:sz="6" w:space="0" w:color="DDDDDD"/>
            </w:tcBorders>
            <w:shd w:val="clear" w:color="auto" w:fill="auto"/>
            <w:vAlign w:val="center"/>
          </w:tcPr>
          <w:p w:rsidR="00DF2E60" w:rsidRDefault="00DF2E60">
            <w:pPr>
              <w:spacing w:after="0" w:line="240" w:lineRule="auto"/>
              <w:jc w:val="center"/>
            </w:pPr>
            <w:r>
              <w:rPr>
                <w:rFonts w:ascii="Times New Roman" w:hAnsi="Times New Roman" w:cs="Times New Roman"/>
                <w:sz w:val="28"/>
                <w:szCs w:val="28"/>
              </w:rPr>
              <w:t>(расшифровка подписи)</w:t>
            </w:r>
          </w:p>
        </w:tc>
      </w:tr>
      <w:tr w:rsidR="00DF2E60">
        <w:trPr>
          <w:trHeight w:val="397"/>
        </w:trPr>
        <w:tc>
          <w:tcPr>
            <w:tcW w:w="8155" w:type="dxa"/>
            <w:tcBorders>
              <w:left w:val="single" w:sz="6" w:space="0" w:color="DDDDDD"/>
            </w:tcBorders>
            <w:shd w:val="clear" w:color="auto" w:fill="auto"/>
            <w:vAlign w:val="center"/>
          </w:tcPr>
          <w:p w:rsidR="00DF2E60" w:rsidRDefault="00DF2E60">
            <w:pPr>
              <w:spacing w:after="0" w:line="240" w:lineRule="auto"/>
              <w:jc w:val="both"/>
            </w:pPr>
            <w:r>
              <w:rPr>
                <w:rFonts w:ascii="Times New Roman" w:hAnsi="Times New Roman" w:cs="Times New Roman"/>
                <w:sz w:val="28"/>
                <w:szCs w:val="28"/>
              </w:rPr>
              <w:t>Руководитель главного распорядителя  средств местного бюджета</w:t>
            </w:r>
          </w:p>
        </w:tc>
        <w:tc>
          <w:tcPr>
            <w:tcW w:w="567" w:type="dxa"/>
            <w:shd w:val="clear" w:color="auto" w:fill="auto"/>
            <w:vAlign w:val="center"/>
          </w:tcPr>
          <w:p w:rsidR="00DF2E60" w:rsidRDefault="00DF2E60">
            <w:pPr>
              <w:spacing w:after="0" w:line="240" w:lineRule="auto"/>
              <w:jc w:val="both"/>
            </w:pPr>
            <w:r>
              <w:rPr>
                <w:rFonts w:ascii="Times New Roman" w:hAnsi="Times New Roman" w:cs="Times New Roman"/>
                <w:sz w:val="28"/>
                <w:szCs w:val="28"/>
              </w:rPr>
              <w:t> </w:t>
            </w:r>
            <w:r>
              <w:rPr>
                <w:rFonts w:ascii="Times New Roman" w:eastAsia="Times New Roman" w:hAnsi="Times New Roman" w:cs="Times New Roman"/>
                <w:sz w:val="28"/>
                <w:szCs w:val="28"/>
              </w:rPr>
              <w:t xml:space="preserve"> </w:t>
            </w:r>
          </w:p>
        </w:tc>
        <w:tc>
          <w:tcPr>
            <w:tcW w:w="1171" w:type="dxa"/>
            <w:shd w:val="clear" w:color="auto" w:fill="auto"/>
            <w:tcMar>
              <w:left w:w="0" w:type="dxa"/>
              <w:right w:w="0" w:type="dxa"/>
            </w:tcMar>
          </w:tcPr>
          <w:p w:rsidR="00DF2E60" w:rsidRDefault="00DF2E60">
            <w:pPr>
              <w:snapToGrid w:val="0"/>
              <w:spacing w:after="0" w:line="240" w:lineRule="auto"/>
              <w:jc w:val="center"/>
              <w:rPr>
                <w:rFonts w:ascii="Times New Roman" w:hAnsi="Times New Roman" w:cs="Times New Roman"/>
                <w:sz w:val="28"/>
                <w:szCs w:val="28"/>
              </w:rPr>
            </w:pPr>
          </w:p>
        </w:tc>
        <w:tc>
          <w:tcPr>
            <w:tcW w:w="993" w:type="dxa"/>
            <w:shd w:val="clear" w:color="auto" w:fill="auto"/>
            <w:tcMar>
              <w:left w:w="0" w:type="dxa"/>
              <w:right w:w="0" w:type="dxa"/>
            </w:tcMar>
          </w:tcPr>
          <w:p w:rsidR="00DF2E60" w:rsidRDefault="00DF2E60">
            <w:pPr>
              <w:snapToGrid w:val="0"/>
              <w:spacing w:after="0" w:line="240" w:lineRule="auto"/>
              <w:jc w:val="both"/>
              <w:rPr>
                <w:rFonts w:ascii="Times New Roman" w:hAnsi="Times New Roman" w:cs="Times New Roman"/>
                <w:sz w:val="28"/>
                <w:szCs w:val="28"/>
              </w:rPr>
            </w:pPr>
          </w:p>
        </w:tc>
        <w:tc>
          <w:tcPr>
            <w:tcW w:w="3931" w:type="dxa"/>
            <w:tcBorders>
              <w:right w:val="single" w:sz="6" w:space="0" w:color="DDDDDD"/>
            </w:tcBorders>
            <w:shd w:val="clear" w:color="auto" w:fill="auto"/>
            <w:vAlign w:val="center"/>
          </w:tcPr>
          <w:p w:rsidR="00DF2E60" w:rsidRDefault="00DF2E60">
            <w:pPr>
              <w:snapToGrid w:val="0"/>
              <w:spacing w:after="0" w:line="240" w:lineRule="auto"/>
              <w:jc w:val="center"/>
              <w:rPr>
                <w:rFonts w:ascii="Times New Roman" w:hAnsi="Times New Roman" w:cs="Times New Roman"/>
                <w:sz w:val="28"/>
                <w:szCs w:val="28"/>
              </w:rPr>
            </w:pPr>
          </w:p>
        </w:tc>
      </w:tr>
      <w:tr w:rsidR="00DF2E60">
        <w:tc>
          <w:tcPr>
            <w:tcW w:w="8155" w:type="dxa"/>
            <w:tcBorders>
              <w:left w:val="single" w:sz="6" w:space="0" w:color="DDDDDD"/>
              <w:bottom w:val="single" w:sz="6" w:space="0" w:color="DDDDDD"/>
            </w:tcBorders>
            <w:shd w:val="clear" w:color="auto" w:fill="auto"/>
            <w:vAlign w:val="center"/>
          </w:tcPr>
          <w:p w:rsidR="00DF2E60" w:rsidRDefault="00DF2E60">
            <w:pPr>
              <w:snapToGrid w:val="0"/>
              <w:spacing w:after="0" w:line="240" w:lineRule="auto"/>
              <w:jc w:val="both"/>
              <w:rPr>
                <w:rFonts w:ascii="Times New Roman" w:hAnsi="Times New Roman" w:cs="Times New Roman"/>
                <w:sz w:val="28"/>
                <w:szCs w:val="28"/>
              </w:rPr>
            </w:pPr>
          </w:p>
        </w:tc>
        <w:tc>
          <w:tcPr>
            <w:tcW w:w="567" w:type="dxa"/>
            <w:tcBorders>
              <w:bottom w:val="single" w:sz="6" w:space="0" w:color="DDDDDD"/>
            </w:tcBorders>
            <w:shd w:val="clear" w:color="auto" w:fill="auto"/>
            <w:vAlign w:val="center"/>
          </w:tcPr>
          <w:p w:rsidR="00DF2E60" w:rsidRDefault="00DF2E60">
            <w:pPr>
              <w:snapToGrid w:val="0"/>
              <w:spacing w:after="0" w:line="240" w:lineRule="auto"/>
              <w:jc w:val="both"/>
              <w:rPr>
                <w:rFonts w:ascii="Times New Roman" w:hAnsi="Times New Roman" w:cs="Times New Roman"/>
                <w:sz w:val="28"/>
                <w:szCs w:val="28"/>
              </w:rPr>
            </w:pPr>
          </w:p>
        </w:tc>
        <w:tc>
          <w:tcPr>
            <w:tcW w:w="1171" w:type="dxa"/>
            <w:tcBorders>
              <w:top w:val="single" w:sz="4" w:space="0" w:color="000000"/>
              <w:bottom w:val="single" w:sz="6" w:space="0" w:color="DDDDDD"/>
            </w:tcBorders>
            <w:shd w:val="clear" w:color="auto" w:fill="auto"/>
            <w:tcMar>
              <w:left w:w="0" w:type="dxa"/>
              <w:right w:w="0" w:type="dxa"/>
            </w:tcMar>
          </w:tcPr>
          <w:p w:rsidR="00DF2E60" w:rsidRDefault="00DF2E60">
            <w:pPr>
              <w:spacing w:after="0" w:line="240" w:lineRule="auto"/>
              <w:jc w:val="center"/>
            </w:pPr>
            <w:r>
              <w:rPr>
                <w:rFonts w:ascii="Times New Roman" w:hAnsi="Times New Roman" w:cs="Times New Roman"/>
                <w:sz w:val="28"/>
                <w:szCs w:val="28"/>
              </w:rPr>
              <w:t>(подпись)</w:t>
            </w:r>
          </w:p>
        </w:tc>
        <w:tc>
          <w:tcPr>
            <w:tcW w:w="993" w:type="dxa"/>
            <w:tcBorders>
              <w:bottom w:val="single" w:sz="6" w:space="0" w:color="DDDDDD"/>
            </w:tcBorders>
            <w:shd w:val="clear" w:color="auto" w:fill="auto"/>
            <w:tcMar>
              <w:left w:w="0" w:type="dxa"/>
              <w:right w:w="0" w:type="dxa"/>
            </w:tcMar>
          </w:tcPr>
          <w:p w:rsidR="00DF2E60" w:rsidRDefault="00DF2E60">
            <w:pPr>
              <w:snapToGrid w:val="0"/>
              <w:spacing w:after="0" w:line="240" w:lineRule="auto"/>
              <w:jc w:val="both"/>
              <w:rPr>
                <w:rFonts w:ascii="Times New Roman" w:hAnsi="Times New Roman" w:cs="Times New Roman"/>
                <w:sz w:val="28"/>
                <w:szCs w:val="28"/>
              </w:rPr>
            </w:pPr>
          </w:p>
        </w:tc>
        <w:tc>
          <w:tcPr>
            <w:tcW w:w="3931" w:type="dxa"/>
            <w:tcBorders>
              <w:top w:val="single" w:sz="4" w:space="0" w:color="000000"/>
              <w:bottom w:val="single" w:sz="6" w:space="0" w:color="DDDDDD"/>
              <w:right w:val="single" w:sz="6" w:space="0" w:color="DDDDDD"/>
            </w:tcBorders>
            <w:shd w:val="clear" w:color="auto" w:fill="auto"/>
            <w:vAlign w:val="center"/>
          </w:tcPr>
          <w:p w:rsidR="00DF2E60" w:rsidRDefault="00DF2E60">
            <w:pPr>
              <w:spacing w:after="0" w:line="240" w:lineRule="auto"/>
              <w:jc w:val="center"/>
            </w:pPr>
            <w:r>
              <w:rPr>
                <w:rFonts w:ascii="Times New Roman" w:hAnsi="Times New Roman" w:cs="Times New Roman"/>
                <w:sz w:val="28"/>
                <w:szCs w:val="28"/>
              </w:rPr>
              <w:t>(расшифровка подписи)</w:t>
            </w:r>
          </w:p>
        </w:tc>
      </w:tr>
    </w:tbl>
    <w:p w:rsidR="00DF2E60" w:rsidRDefault="00DF2E60">
      <w:pPr>
        <w:tabs>
          <w:tab w:val="left" w:pos="284"/>
        </w:tabs>
        <w:spacing w:after="0" w:line="240" w:lineRule="auto"/>
        <w:jc w:val="both"/>
        <w:outlineLvl w:val="0"/>
        <w:rPr>
          <w:rFonts w:ascii="Times New Roman" w:hAnsi="Times New Roman" w:cs="Times New Roman"/>
          <w:sz w:val="28"/>
          <w:szCs w:val="28"/>
        </w:rPr>
        <w:sectPr w:rsidR="00DF2E60">
          <w:pgSz w:w="16838" w:h="11906" w:orient="landscape"/>
          <w:pgMar w:top="1135" w:right="1134" w:bottom="851" w:left="851" w:header="720" w:footer="720" w:gutter="0"/>
          <w:pgNumType w:start="1"/>
          <w:cols w:space="720"/>
          <w:docGrid w:linePitch="360"/>
        </w:sectPr>
      </w:pPr>
      <w:r>
        <w:rPr>
          <w:rFonts w:ascii="Times New Roman" w:hAnsi="Times New Roman" w:cs="Times New Roman"/>
          <w:sz w:val="28"/>
          <w:szCs w:val="28"/>
        </w:rPr>
        <w:t>Исполнитель (ФИО) тел.</w:t>
      </w:r>
    </w:p>
    <w:p w:rsidR="00DF2E60" w:rsidRDefault="00DF2E60">
      <w:pPr>
        <w:tabs>
          <w:tab w:val="left" w:pos="28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F2E60" w:rsidRDefault="00DF2E60">
      <w:pPr>
        <w:tabs>
          <w:tab w:val="left" w:pos="284"/>
        </w:tabs>
        <w:spacing w:after="0" w:line="240" w:lineRule="auto"/>
        <w:jc w:val="right"/>
        <w:rPr>
          <w:rFonts w:ascii="Times New Roman" w:hAnsi="Times New Roman" w:cs="Times New Roman"/>
          <w:bCs/>
          <w:kern w:val="2"/>
          <w:sz w:val="28"/>
          <w:szCs w:val="28"/>
        </w:rPr>
      </w:pPr>
      <w:r>
        <w:rPr>
          <w:rFonts w:ascii="Times New Roman" w:hAnsi="Times New Roman" w:cs="Times New Roman"/>
          <w:sz w:val="28"/>
          <w:szCs w:val="28"/>
        </w:rPr>
        <w:t xml:space="preserve">к Положению о </w:t>
      </w:r>
      <w:r>
        <w:rPr>
          <w:rFonts w:ascii="Times New Roman" w:hAnsi="Times New Roman" w:cs="Times New Roman"/>
          <w:kern w:val="2"/>
          <w:sz w:val="28"/>
          <w:szCs w:val="28"/>
        </w:rPr>
        <w:t xml:space="preserve">порядке </w:t>
      </w:r>
      <w:r>
        <w:rPr>
          <w:rFonts w:ascii="Times New Roman" w:hAnsi="Times New Roman" w:cs="Times New Roman"/>
          <w:bCs/>
          <w:kern w:val="2"/>
          <w:sz w:val="28"/>
          <w:szCs w:val="28"/>
        </w:rPr>
        <w:t>использования</w:t>
      </w:r>
    </w:p>
    <w:p w:rsidR="00DF2E60" w:rsidRDefault="00DF2E60">
      <w:pPr>
        <w:tabs>
          <w:tab w:val="left" w:pos="284"/>
        </w:tabs>
        <w:spacing w:after="0" w:line="240" w:lineRule="auto"/>
        <w:jc w:val="right"/>
        <w:rPr>
          <w:rFonts w:ascii="Times New Roman" w:hAnsi="Times New Roman" w:cs="Times New Roman"/>
          <w:sz w:val="28"/>
          <w:szCs w:val="28"/>
        </w:rPr>
      </w:pPr>
      <w:r>
        <w:rPr>
          <w:rFonts w:ascii="Times New Roman" w:hAnsi="Times New Roman" w:cs="Times New Roman"/>
          <w:bCs/>
          <w:kern w:val="2"/>
          <w:sz w:val="28"/>
          <w:szCs w:val="28"/>
        </w:rPr>
        <w:t>бюджетных ассигнований резервного фонда</w:t>
      </w:r>
    </w:p>
    <w:p w:rsidR="00DF2E60" w:rsidRDefault="00DF2E60">
      <w:pPr>
        <w:tabs>
          <w:tab w:val="left" w:pos="284"/>
        </w:tabs>
        <w:spacing w:after="0" w:line="240" w:lineRule="auto"/>
        <w:jc w:val="right"/>
        <w:rPr>
          <w:rFonts w:ascii="Times New Roman" w:hAnsi="Times New Roman" w:cs="Times New Roman"/>
          <w:kern w:val="2"/>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w:t>
      </w:r>
    </w:p>
    <w:p w:rsidR="00DF2E60" w:rsidRDefault="00DF2E60">
      <w:pPr>
        <w:tabs>
          <w:tab w:val="left" w:pos="284"/>
        </w:tabs>
        <w:spacing w:after="0" w:line="240" w:lineRule="auto"/>
        <w:jc w:val="right"/>
        <w:rPr>
          <w:rFonts w:ascii="Times New Roman" w:hAnsi="Times New Roman" w:cs="Times New Roman"/>
          <w:sz w:val="28"/>
          <w:szCs w:val="28"/>
        </w:rPr>
      </w:pPr>
      <w:r>
        <w:rPr>
          <w:rFonts w:ascii="Times New Roman" w:hAnsi="Times New Roman" w:cs="Times New Roman"/>
          <w:kern w:val="2"/>
          <w:sz w:val="28"/>
          <w:szCs w:val="28"/>
        </w:rPr>
        <w:t>Саракташского района Оренбургской области</w:t>
      </w:r>
    </w:p>
    <w:p w:rsidR="00DF2E60" w:rsidRDefault="00DF2E60">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w:t>
      </w:r>
    </w:p>
    <w:p w:rsidR="00DF2E60" w:rsidRDefault="00DF2E60">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использовании бюджетных ассигнований резервного фонда</w:t>
      </w:r>
    </w:p>
    <w:tbl>
      <w:tblPr>
        <w:tblW w:w="0" w:type="auto"/>
        <w:tblInd w:w="346" w:type="dxa"/>
        <w:tblLayout w:type="fixed"/>
        <w:tblCellMar>
          <w:top w:w="102" w:type="dxa"/>
          <w:left w:w="62" w:type="dxa"/>
          <w:bottom w:w="102" w:type="dxa"/>
          <w:right w:w="62" w:type="dxa"/>
        </w:tblCellMar>
        <w:tblLook w:val="0000" w:firstRow="0" w:lastRow="0" w:firstColumn="0" w:lastColumn="0" w:noHBand="0" w:noVBand="0"/>
      </w:tblPr>
      <w:tblGrid>
        <w:gridCol w:w="12757"/>
        <w:gridCol w:w="2127"/>
      </w:tblGrid>
      <w:tr w:rsidR="00DF2E60">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pPr>
            <w:r>
              <w:rPr>
                <w:rFonts w:ascii="Times New Roman" w:hAnsi="Times New Roman" w:cs="Times New Roman"/>
                <w:sz w:val="28"/>
                <w:szCs w:val="28"/>
              </w:rPr>
              <w:t>Наименование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w:t>
            </w:r>
          </w:p>
          <w:p w:rsidR="00DF2E60" w:rsidRDefault="00DF2E60">
            <w:pPr>
              <w:tabs>
                <w:tab w:val="left" w:pos="284"/>
              </w:tabs>
              <w:spacing w:after="0" w:line="240" w:lineRule="auto"/>
              <w:jc w:val="center"/>
            </w:pPr>
            <w:r>
              <w:rPr>
                <w:rFonts w:ascii="Times New Roman" w:hAnsi="Times New Roman" w:cs="Times New Roman"/>
                <w:sz w:val="28"/>
                <w:szCs w:val="28"/>
              </w:rPr>
              <w:t>тыс. рублей</w:t>
            </w:r>
          </w:p>
        </w:tc>
      </w:tr>
      <w:tr w:rsidR="00DF2E60">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 xml:space="preserve">1. Размер бюджетных ассигнований резервного фонда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r>
              <w:rPr>
                <w:rFonts w:ascii="Times New Roman" w:hAnsi="Times New Roman" w:cs="Times New Roman"/>
                <w:sz w:val="28"/>
                <w:szCs w:val="28"/>
              </w:rPr>
              <w:t xml:space="preserve"> установленный решением Совета депутатов </w:t>
            </w:r>
            <w:r>
              <w:rPr>
                <w:rFonts w:ascii="Times New Roman" w:hAnsi="Times New Roman" w:cs="Times New Roman"/>
                <w:color w:val="000000"/>
                <w:spacing w:val="1"/>
                <w:sz w:val="28"/>
                <w:szCs w:val="28"/>
              </w:rPr>
              <w:t>Черкасского</w:t>
            </w:r>
            <w:r>
              <w:rPr>
                <w:rFonts w:ascii="Times New Roman" w:hAnsi="Times New Roman" w:cs="Times New Roman"/>
                <w:kern w:val="2"/>
                <w:sz w:val="28"/>
                <w:szCs w:val="28"/>
              </w:rPr>
              <w:t xml:space="preserve"> сельсовета </w:t>
            </w:r>
            <w:r>
              <w:rPr>
                <w:rFonts w:ascii="Times New Roman" w:hAnsi="Times New Roman" w:cs="Times New Roman"/>
                <w:sz w:val="28"/>
                <w:szCs w:val="28"/>
              </w:rPr>
              <w:t xml:space="preserve">о бюджете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r w:rsidR="00DF2E60">
        <w:trPr>
          <w:trHeight w:val="500"/>
        </w:trPr>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 xml:space="preserve">2. Распределенный размер бюджетных ассигнований резервного фонда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r>
              <w:rPr>
                <w:rFonts w:ascii="Times New Roman" w:hAnsi="Times New Roman" w:cs="Times New Roman"/>
                <w:sz w:val="28"/>
                <w:szCs w:val="28"/>
              </w:rPr>
              <w:t>, всего</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r w:rsidR="00DF2E60">
        <w:trPr>
          <w:trHeight w:val="157"/>
        </w:trPr>
        <w:tc>
          <w:tcPr>
            <w:tcW w:w="14884" w:type="dxa"/>
            <w:gridSpan w:val="2"/>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в том числе:</w:t>
            </w:r>
          </w:p>
        </w:tc>
      </w:tr>
      <w:tr w:rsidR="00DF2E60">
        <w:trPr>
          <w:trHeight w:val="235"/>
        </w:trPr>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2.1. На проведение аварийно-восстановительных работ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r w:rsidR="00DF2E60">
        <w:trPr>
          <w:trHeight w:val="312"/>
        </w:trPr>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 xml:space="preserve">2.2. Проведение иных мероприятий, связанных с ликвидацией последствий стихийных бедствий и других чрезвычайных ситуаций на территории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r w:rsidR="00DF2E60">
        <w:trPr>
          <w:trHeight w:val="409"/>
        </w:trPr>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 xml:space="preserve">3. Фактическое использование бюджетных ассигнований резервного фонда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r w:rsidR="00DF2E60">
        <w:trPr>
          <w:trHeight w:val="187"/>
        </w:trPr>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lastRenderedPageBreak/>
              <w:t xml:space="preserve">4. Возвращено неиспользованных бюджетных ассигнований резервного фонда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r w:rsidR="00DF2E60">
        <w:trPr>
          <w:trHeight w:val="585"/>
        </w:trPr>
        <w:tc>
          <w:tcPr>
            <w:tcW w:w="1275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pacing w:after="0" w:line="240" w:lineRule="auto"/>
              <w:jc w:val="both"/>
            </w:pPr>
            <w:r>
              <w:rPr>
                <w:rFonts w:ascii="Times New Roman" w:hAnsi="Times New Roman" w:cs="Times New Roman"/>
                <w:sz w:val="28"/>
                <w:szCs w:val="28"/>
              </w:rPr>
              <w:t xml:space="preserve">5. Нераспределенный остаток бюджетных ассигнований резервного фонда муниципального образования </w:t>
            </w:r>
            <w:r>
              <w:rPr>
                <w:rFonts w:ascii="Times New Roman" w:hAnsi="Times New Roman" w:cs="Times New Roman"/>
                <w:color w:val="000000"/>
                <w:spacing w:val="1"/>
                <w:sz w:val="28"/>
                <w:szCs w:val="28"/>
              </w:rPr>
              <w:t>Черкасский</w:t>
            </w:r>
            <w:r>
              <w:rPr>
                <w:rFonts w:ascii="Times New Roman" w:hAnsi="Times New Roman" w:cs="Times New Roman"/>
                <w:kern w:val="2"/>
                <w:sz w:val="28"/>
                <w:szCs w:val="28"/>
              </w:rPr>
              <w:t xml:space="preserve"> сельсовет Саракташского района Оренбургской области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2E60" w:rsidRDefault="00DF2E60">
            <w:pPr>
              <w:tabs>
                <w:tab w:val="left" w:pos="284"/>
              </w:tabs>
              <w:snapToGrid w:val="0"/>
              <w:spacing w:after="0" w:line="240" w:lineRule="auto"/>
              <w:jc w:val="both"/>
              <w:rPr>
                <w:rFonts w:ascii="Times New Roman" w:hAnsi="Times New Roman" w:cs="Times New Roman"/>
                <w:sz w:val="28"/>
                <w:szCs w:val="28"/>
              </w:rPr>
            </w:pPr>
          </w:p>
        </w:tc>
      </w:tr>
    </w:tbl>
    <w:p w:rsidR="00DF2E60" w:rsidRDefault="00DF2E60">
      <w:pPr>
        <w:tabs>
          <w:tab w:val="left" w:pos="284"/>
        </w:tabs>
        <w:spacing w:after="0" w:line="240" w:lineRule="auto"/>
        <w:jc w:val="both"/>
        <w:rPr>
          <w:rFonts w:ascii="Times New Roman" w:hAnsi="Times New Roman" w:cs="Times New Roman"/>
          <w:sz w:val="28"/>
          <w:szCs w:val="28"/>
        </w:rPr>
      </w:pPr>
    </w:p>
    <w:p w:rsidR="00DF2E60" w:rsidRDefault="00DF2E60">
      <w:pPr>
        <w:tabs>
          <w:tab w:val="left" w:pos="284"/>
        </w:tabs>
        <w:spacing w:after="0" w:line="240" w:lineRule="auto"/>
        <w:ind w:left="284"/>
        <w:jc w:val="both"/>
        <w:rPr>
          <w:rFonts w:ascii="Times New Roman" w:hAnsi="Times New Roman" w:cs="Times New Roman"/>
          <w:color w:val="000000"/>
          <w:spacing w:val="1"/>
          <w:sz w:val="28"/>
          <w:szCs w:val="28"/>
        </w:rPr>
      </w:pPr>
      <w:r>
        <w:rPr>
          <w:rFonts w:ascii="Times New Roman" w:hAnsi="Times New Roman" w:cs="Times New Roman"/>
          <w:sz w:val="28"/>
          <w:szCs w:val="28"/>
        </w:rPr>
        <w:t>Глава муниципального образования</w:t>
      </w:r>
    </w:p>
    <w:p w:rsidR="00DF2E60" w:rsidRDefault="00DF2E60">
      <w:pPr>
        <w:tabs>
          <w:tab w:val="left" w:pos="284"/>
        </w:tabs>
        <w:spacing w:after="0" w:line="240" w:lineRule="auto"/>
        <w:ind w:left="284"/>
        <w:jc w:val="both"/>
        <w:rPr>
          <w:rFonts w:ascii="Times New Roman" w:eastAsia="Times New Roman" w:hAnsi="Times New Roman" w:cs="Times New Roman"/>
          <w:sz w:val="28"/>
          <w:szCs w:val="28"/>
          <w:vertAlign w:val="superscript"/>
        </w:rPr>
      </w:pPr>
      <w:r>
        <w:rPr>
          <w:rFonts w:ascii="Times New Roman" w:hAnsi="Times New Roman" w:cs="Times New Roman"/>
          <w:color w:val="000000"/>
          <w:spacing w:val="1"/>
          <w:sz w:val="28"/>
          <w:szCs w:val="28"/>
        </w:rPr>
        <w:t>Черкасский</w:t>
      </w:r>
      <w:r>
        <w:rPr>
          <w:rFonts w:ascii="Times New Roman" w:hAnsi="Times New Roman" w:cs="Times New Roman"/>
          <w:sz w:val="28"/>
          <w:szCs w:val="28"/>
        </w:rPr>
        <w:t xml:space="preserve"> сельсовет                           ___________   _________________</w:t>
      </w:r>
    </w:p>
    <w:p w:rsidR="00DF2E60" w:rsidRDefault="00DF2E60">
      <w:pPr>
        <w:tabs>
          <w:tab w:val="left" w:pos="284"/>
        </w:tabs>
        <w:spacing w:after="0" w:line="240" w:lineRule="auto"/>
        <w:ind w:left="284"/>
        <w:jc w:val="both"/>
        <w:rPr>
          <w:rFonts w:ascii="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w:t>
      </w:r>
      <w:r>
        <w:rPr>
          <w:rFonts w:ascii="Times New Roman" w:hAnsi="Times New Roman" w:cs="Times New Roman"/>
          <w:sz w:val="28"/>
          <w:szCs w:val="28"/>
          <w:vertAlign w:val="superscript"/>
        </w:rPr>
        <w:t>(подпись)                 (расшифровка подписи</w:t>
      </w:r>
    </w:p>
    <w:p w:rsidR="00DF2E60" w:rsidRDefault="00DF2E60">
      <w:pPr>
        <w:spacing w:after="0"/>
        <w:jc w:val="both"/>
        <w:rPr>
          <w:rFonts w:ascii="Times New Roman" w:hAnsi="Times New Roman" w:cs="Times New Roman"/>
          <w:sz w:val="28"/>
          <w:szCs w:val="28"/>
          <w:vertAlign w:val="superscript"/>
        </w:rPr>
      </w:pPr>
    </w:p>
    <w:p w:rsidR="00DF2E60" w:rsidRDefault="00DF2E60">
      <w:pPr>
        <w:jc w:val="both"/>
      </w:pPr>
    </w:p>
    <w:p w:rsidR="00DF2E60" w:rsidRDefault="00DF2E60">
      <w:pPr>
        <w:jc w:val="both"/>
      </w:pPr>
    </w:p>
    <w:p w:rsidR="00DF2E60" w:rsidRDefault="00DF2E60">
      <w:pPr>
        <w:jc w:val="both"/>
      </w:pPr>
    </w:p>
    <w:p w:rsidR="00DF2E60" w:rsidRDefault="00DF2E60">
      <w:pPr>
        <w:jc w:val="both"/>
      </w:pPr>
    </w:p>
    <w:p w:rsidR="00DF2E60" w:rsidRDefault="00DF2E60">
      <w:pPr>
        <w:jc w:val="both"/>
      </w:pPr>
    </w:p>
    <w:sectPr w:rsidR="00DF2E60">
      <w:headerReference w:type="default" r:id="rId11"/>
      <w:headerReference w:type="first" r:id="rId12"/>
      <w:pgSz w:w="16838" w:h="11906" w:orient="landscape"/>
      <w:pgMar w:top="1701" w:right="1134" w:bottom="851" w:left="85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50" w:rsidRDefault="00247750">
      <w:pPr>
        <w:spacing w:after="0" w:line="240" w:lineRule="auto"/>
      </w:pPr>
      <w:r>
        <w:separator/>
      </w:r>
    </w:p>
  </w:endnote>
  <w:endnote w:type="continuationSeparator" w:id="0">
    <w:p w:rsidR="00247750" w:rsidRDefault="0024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Lucida Console"/>
    <w:charset w:val="00"/>
    <w:family w:val="auto"/>
    <w:pitch w:val="default"/>
  </w:font>
  <w:font w:name="Arial">
    <w:panose1 w:val="020B0604020202020204"/>
    <w:charset w:val="CC"/>
    <w:family w:val="swiss"/>
    <w:pitch w:val="variable"/>
    <w:sig w:usb0="E0002EFF" w:usb1="C0007843" w:usb2="00000009" w:usb3="00000000" w:csb0="000001FF" w:csb1="00000000"/>
  </w:font>
  <w:font w:name="times-roman">
    <w:altName w:val="Lucida Console"/>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50" w:rsidRDefault="00247750">
      <w:pPr>
        <w:spacing w:after="0" w:line="240" w:lineRule="auto"/>
      </w:pPr>
      <w:r>
        <w:separator/>
      </w:r>
    </w:p>
  </w:footnote>
  <w:footnote w:type="continuationSeparator" w:id="0">
    <w:p w:rsidR="00247750" w:rsidRDefault="00247750">
      <w:pPr>
        <w:spacing w:after="0" w:line="240" w:lineRule="auto"/>
      </w:pPr>
      <w:r>
        <w:continuationSeparator/>
      </w:r>
    </w:p>
  </w:footnote>
  <w:footnote w:id="1">
    <w:p w:rsidR="00DF2E60" w:rsidRDefault="00DF2E60">
      <w:pPr>
        <w:pStyle w:val="aff2"/>
        <w:ind w:left="0" w:right="1" w:firstLine="0"/>
        <w:jc w:val="both"/>
      </w:pPr>
      <w:r>
        <w:rPr>
          <w:rStyle w:val="FootnoteCharacters"/>
        </w:rPr>
        <w:footnoteRef/>
      </w:r>
      <w:r>
        <w:rPr>
          <w:b w:val="0"/>
        </w:rPr>
        <w:t>В случае если у совета планируются расходы в рамках национальных проектов, т.е по КЦСРам, в 4 знаке имеющим буквы английского алфавита (например, 641</w:t>
      </w:r>
      <w:r>
        <w:rPr>
          <w:lang w:val="en-US"/>
        </w:rPr>
        <w:t>F</w:t>
      </w:r>
      <w:r>
        <w:rPr>
          <w:b w:val="0"/>
        </w:rPr>
        <w:t>367483) 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2">
    <w:p w:rsidR="00DF2E60" w:rsidRDefault="00DF2E60">
      <w:pPr>
        <w:pStyle w:val="aff2"/>
        <w:ind w:left="0" w:right="-59" w:firstLine="0"/>
        <w:jc w:val="left"/>
      </w:pPr>
      <w:r>
        <w:rPr>
          <w:rStyle w:val="FootnoteCharacters"/>
        </w:rPr>
        <w:footnoteRef/>
      </w:r>
      <w:r>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Черкасского сельсовета.</w:t>
      </w:r>
    </w:p>
  </w:footnote>
  <w:footnote w:id="3">
    <w:p w:rsidR="00DF2E60" w:rsidRDefault="00DF2E60">
      <w:pPr>
        <w:pStyle w:val="aff2"/>
        <w:ind w:left="0" w:right="-59" w:firstLine="0"/>
        <w:jc w:val="left"/>
      </w:pPr>
      <w:r>
        <w:rPr>
          <w:rStyle w:val="FootnoteCharacters"/>
        </w:rPr>
        <w:footnoteRef/>
      </w:r>
      <w:r>
        <w:rPr>
          <w:b w:val="0"/>
        </w:rPr>
        <w:t xml:space="preserve"> Плановое значение показателя на год разработки проекта муниципальной программы.</w:t>
      </w:r>
    </w:p>
  </w:footnote>
  <w:footnote w:id="4">
    <w:p w:rsidR="00DF2E60" w:rsidRDefault="00DF2E60">
      <w:pPr>
        <w:pStyle w:val="aff2"/>
        <w:ind w:left="0" w:right="-59" w:firstLine="0"/>
        <w:jc w:val="left"/>
      </w:pPr>
      <w:r>
        <w:rPr>
          <w:rStyle w:val="FootnoteCharacters"/>
        </w:rPr>
        <w:footnoteRef/>
      </w:r>
      <w:r>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5">
    <w:p w:rsidR="00DF2E60" w:rsidRDefault="00DF2E60">
      <w:pPr>
        <w:pStyle w:val="aff2"/>
        <w:ind w:left="0" w:right="-59" w:firstLine="0"/>
        <w:jc w:val="left"/>
      </w:pPr>
      <w:r>
        <w:rPr>
          <w:rStyle w:val="FootnoteCharacters"/>
        </w:rPr>
        <w:footnoteRef/>
      </w:r>
      <w:r>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DF2E60" w:rsidRDefault="00DF2E60">
      <w:pPr>
        <w:pStyle w:val="aff2"/>
        <w:ind w:left="0" w:right="1" w:firstLine="0"/>
        <w:jc w:val="left"/>
      </w:pPr>
      <w:r>
        <w:rPr>
          <w:rStyle w:val="FootnoteCharacters"/>
        </w:rPr>
        <w:footnoteRef/>
      </w:r>
      <w:r>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DF2E60" w:rsidRDefault="00DF2E60">
      <w:pPr>
        <w:pStyle w:val="aff2"/>
        <w:ind w:left="0" w:right="1" w:firstLine="0"/>
        <w:jc w:val="left"/>
      </w:pPr>
      <w:r>
        <w:rPr>
          <w:rStyle w:val="FootnoteCharacters"/>
        </w:rPr>
        <w:footnoteRef/>
      </w:r>
      <w:r>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8">
    <w:p w:rsidR="00DF2E60" w:rsidRDefault="00DF2E60">
      <w:pPr>
        <w:pStyle w:val="aff2"/>
        <w:ind w:left="0" w:firstLine="0"/>
        <w:jc w:val="left"/>
      </w:pPr>
      <w:r>
        <w:rPr>
          <w:rStyle w:val="FootnoteCharacters"/>
        </w:rPr>
        <w:footnoteRef/>
      </w:r>
      <w:r>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DF2E60" w:rsidRDefault="00DF2E60">
      <w:pPr>
        <w:pStyle w:val="aff2"/>
        <w:ind w:left="0" w:firstLine="0"/>
        <w:jc w:val="left"/>
      </w:pPr>
      <w:r>
        <w:rPr>
          <w:rStyle w:val="FootnoteCharacters"/>
        </w:rPr>
        <w:footnoteRef/>
      </w:r>
      <w:r>
        <w:rPr>
          <w:b w:val="0"/>
        </w:rPr>
        <w:t xml:space="preserve"> Указываются наименования показателей уровня муниципальной программы Черкасского сельсовета, на достижение которых направлены структурный элемент</w:t>
      </w:r>
    </w:p>
  </w:footnote>
  <w:footnote w:id="10">
    <w:p w:rsidR="00DF2E60" w:rsidRDefault="00DF2E60">
      <w:pPr>
        <w:pStyle w:val="aff2"/>
        <w:ind w:left="0" w:right="-141" w:firstLine="0"/>
        <w:jc w:val="both"/>
      </w:pPr>
      <w:r>
        <w:rPr>
          <w:rStyle w:val="FootnoteCharacters"/>
        </w:rPr>
        <w:footnoteRef/>
      </w:r>
      <w:r>
        <w:rPr>
          <w:b w:val="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1">
    <w:p w:rsidR="00DF2E60" w:rsidRDefault="00DF2E60">
      <w:pPr>
        <w:pStyle w:val="aff2"/>
        <w:ind w:left="0" w:right="1" w:firstLine="0"/>
        <w:jc w:val="left"/>
      </w:pPr>
      <w:r>
        <w:rPr>
          <w:rStyle w:val="FootnoteCharacters"/>
        </w:rPr>
        <w:footnoteRef/>
      </w:r>
      <w:r>
        <w:rPr>
          <w:b w:val="0"/>
        </w:rPr>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2">
    <w:p w:rsidR="00DF2E60" w:rsidRDefault="00DF2E60">
      <w:pPr>
        <w:spacing w:after="0" w:line="256" w:lineRule="auto"/>
      </w:pPr>
      <w:r>
        <w:rPr>
          <w:rStyle w:val="FootnoteCharacters"/>
          <w:rFonts w:ascii="Times New Roman" w:hAnsi="Times New Roman"/>
        </w:rPr>
        <w:footnoteRef/>
      </w:r>
      <w:r>
        <w:rPr>
          <w:rFonts w:ascii="Times New Roman" w:hAnsi="Times New Roman" w:cs="Times New Roman"/>
          <w:sz w:val="20"/>
          <w:szCs w:val="20"/>
        </w:rPr>
        <w:t>У</w:t>
      </w:r>
      <w:r>
        <w:rPr>
          <w:rFonts w:ascii="Times New Roman" w:hAnsi="Times New Roman" w:cs="Times New Roman"/>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13">
    <w:p w:rsidR="00DF2E60" w:rsidRDefault="00DF2E60">
      <w:pPr>
        <w:pStyle w:val="aff2"/>
        <w:ind w:left="0" w:right="1" w:firstLine="0"/>
        <w:jc w:val="left"/>
      </w:pPr>
      <w:r>
        <w:rPr>
          <w:rStyle w:val="FootnoteCharacters"/>
        </w:rPr>
        <w:footnoteRef/>
      </w:r>
      <w:r>
        <w:rPr>
          <w:b w:val="0"/>
        </w:rPr>
        <w:t xml:space="preserve"> Наименование органа местного самоуправления, ответственного за сбор данных по показателю.</w:t>
      </w:r>
    </w:p>
  </w:footnote>
  <w:footnote w:id="14">
    <w:p w:rsidR="00DF2E60" w:rsidRDefault="00DF2E60">
      <w:pPr>
        <w:pStyle w:val="aff2"/>
        <w:ind w:left="0" w:right="1" w:firstLine="0"/>
        <w:jc w:val="left"/>
      </w:pPr>
      <w:r>
        <w:rPr>
          <w:rStyle w:val="FootnoteCharacters"/>
        </w:rPr>
        <w:footnoteRef/>
      </w:r>
      <w:r>
        <w:rPr>
          <w:b w:val="0"/>
        </w:rPr>
        <w:t xml:space="preserve"> Указываются источник данных для расчета показателей муниципальной программы (НПА, информационная система, форма отчетности, статистическая форма).</w:t>
      </w:r>
    </w:p>
  </w:footnote>
  <w:footnote w:id="15">
    <w:p w:rsidR="00DF2E60" w:rsidRDefault="00DF2E60">
      <w:pPr>
        <w:pStyle w:val="aff2"/>
        <w:ind w:left="0" w:firstLine="0"/>
        <w:jc w:val="left"/>
      </w:pPr>
      <w:r>
        <w:rPr>
          <w:rStyle w:val="FootnoteCharacters"/>
        </w:rPr>
        <w:footnoteRef/>
      </w:r>
      <w:r>
        <w:rPr>
          <w:b w:val="0"/>
        </w:rPr>
        <w:t xml:space="preserve"> Указывается срок формирования фактических значений показателя за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60" w:rsidRDefault="006149AC">
    <w:pPr>
      <w:pStyle w:val="af7"/>
      <w:ind w:right="360"/>
    </w:pPr>
    <w:r>
      <w:rPr>
        <w:noProof/>
        <w:lang w:val="ru-RU" w:eastAsia="ru-RU"/>
      </w:rPr>
      <mc:AlternateContent>
        <mc:Choice Requires="wps">
          <w:drawing>
            <wp:anchor distT="0" distB="0" distL="0" distR="0" simplePos="0" relativeHeight="251657728" behindDoc="0" locked="0" layoutInCell="0" allowOverlap="1">
              <wp:simplePos x="0" y="0"/>
              <wp:positionH relativeFrom="page">
                <wp:align>right</wp:align>
              </wp:positionH>
              <wp:positionV relativeFrom="paragraph">
                <wp:posOffset>635</wp:posOffset>
              </wp:positionV>
              <wp:extent cx="71120" cy="170180"/>
              <wp:effectExtent l="8890" t="3810" r="571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2E60" w:rsidRDefault="00DF2E60">
                          <w:pPr>
                            <w:pStyle w:val="af7"/>
                          </w:pPr>
                          <w:r>
                            <w:rPr>
                              <w:rStyle w:val="a5"/>
                            </w:rPr>
                            <w:fldChar w:fldCharType="begin"/>
                          </w:r>
                          <w:r>
                            <w:rPr>
                              <w:rStyle w:val="a5"/>
                            </w:rPr>
                            <w:instrText xml:space="preserve"> PAGE </w:instrText>
                          </w:r>
                          <w:r>
                            <w:rPr>
                              <w:rStyle w:val="a5"/>
                            </w:rPr>
                            <w:fldChar w:fldCharType="separate"/>
                          </w:r>
                          <w:r w:rsidR="000F764E">
                            <w:rPr>
                              <w:rStyle w:val="a5"/>
                              <w:noProof/>
                            </w:rPr>
                            <w:t>3</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6pt;margin-top:.05pt;width:5.6pt;height:13.4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" o:allowincell="f" stroked="f">
              <v:fill opacity="0"/>
              <v:textbox inset="0,0,0,0">
                <w:txbxContent>
                  <w:p w:rsidR="00DF2E60" w:rsidRDefault="00DF2E60">
                    <w:pPr>
                      <w:pStyle w:val="af7"/>
                    </w:pPr>
                    <w:r>
                      <w:rPr>
                        <w:rStyle w:val="a5"/>
                      </w:rPr>
                      <w:fldChar w:fldCharType="begin"/>
                    </w:r>
                    <w:r>
                      <w:rPr>
                        <w:rStyle w:val="a5"/>
                      </w:rPr>
                      <w:instrText xml:space="preserve"> PAGE </w:instrText>
                    </w:r>
                    <w:r>
                      <w:rPr>
                        <w:rStyle w:val="a5"/>
                      </w:rPr>
                      <w:fldChar w:fldCharType="separate"/>
                    </w:r>
                    <w:r w:rsidR="000F764E">
                      <w:rPr>
                        <w:rStyle w:val="a5"/>
                        <w:noProof/>
                      </w:rPr>
                      <w:t>3</w:t>
                    </w:r>
                    <w:r>
                      <w:rPr>
                        <w:rStyle w:val="a5"/>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60" w:rsidRDefault="00DF2E6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pStyle w:val="20"/>
      <w:lvlText w:val="−"/>
      <w:lvlJc w:val="left"/>
      <w:pPr>
        <w:tabs>
          <w:tab w:val="num" w:pos="284"/>
        </w:tabs>
        <w:ind w:left="454" w:hanging="170"/>
      </w:pPr>
      <w:rPr>
        <w:rFonts w:ascii="Courier New" w:hAnsi="Courier New" w:cs="Courier New" w:hint="default"/>
      </w:rPr>
    </w:lvl>
  </w:abstractNum>
  <w:abstractNum w:abstractNumId="2">
    <w:nsid w:val="00000003"/>
    <w:multiLevelType w:val="singleLevel"/>
    <w:tmpl w:val="00000003"/>
    <w:name w:val="WW8Num13"/>
    <w:lvl w:ilvl="0">
      <w:start w:val="1"/>
      <w:numFmt w:val="decimal"/>
      <w:lvlText w:val="%1."/>
      <w:lvlJc w:val="left"/>
      <w:pPr>
        <w:tabs>
          <w:tab w:val="num" w:pos="0"/>
        </w:tabs>
        <w:ind w:left="863" w:hanging="360"/>
      </w:pPr>
      <w:rPr>
        <w:rFonts w:cs="Times New Roman"/>
      </w:rPr>
    </w:lvl>
  </w:abstractNum>
  <w:abstractNum w:abstractNumId="3">
    <w:nsid w:val="00000004"/>
    <w:multiLevelType w:val="multilevel"/>
    <w:tmpl w:val="00000004"/>
    <w:lvl w:ilvl="0">
      <w:start w:val="1"/>
      <w:numFmt w:val="decimal"/>
      <w:lvlText w:val="%1."/>
      <w:lvlJc w:val="left"/>
      <w:pPr>
        <w:tabs>
          <w:tab w:val="num" w:pos="0"/>
        </w:tabs>
        <w:ind w:left="863" w:hanging="360"/>
      </w:pPr>
      <w:rPr>
        <w:rFonts w:cs="Times New Roman"/>
      </w:rPr>
    </w:lvl>
    <w:lvl w:ilvl="1">
      <w:start w:val="1"/>
      <w:numFmt w:val="lowerLetter"/>
      <w:lvlText w:val="%2."/>
      <w:lvlJc w:val="left"/>
      <w:pPr>
        <w:tabs>
          <w:tab w:val="num" w:pos="0"/>
        </w:tabs>
        <w:ind w:left="1583" w:hanging="360"/>
      </w:pPr>
      <w:rPr>
        <w:rFonts w:cs="Times New Roman"/>
      </w:rPr>
    </w:lvl>
    <w:lvl w:ilvl="2">
      <w:start w:val="1"/>
      <w:numFmt w:val="lowerRoman"/>
      <w:lvlText w:val="%3."/>
      <w:lvlJc w:val="right"/>
      <w:pPr>
        <w:tabs>
          <w:tab w:val="num" w:pos="0"/>
        </w:tabs>
        <w:ind w:left="2303" w:hanging="180"/>
      </w:pPr>
      <w:rPr>
        <w:rFonts w:cs="Times New Roman"/>
      </w:rPr>
    </w:lvl>
    <w:lvl w:ilvl="3">
      <w:start w:val="1"/>
      <w:numFmt w:val="decimal"/>
      <w:lvlText w:val="%4."/>
      <w:lvlJc w:val="left"/>
      <w:pPr>
        <w:tabs>
          <w:tab w:val="num" w:pos="0"/>
        </w:tabs>
        <w:ind w:left="3023" w:hanging="360"/>
      </w:pPr>
      <w:rPr>
        <w:rFonts w:cs="Times New Roman"/>
      </w:rPr>
    </w:lvl>
    <w:lvl w:ilvl="4">
      <w:start w:val="1"/>
      <w:numFmt w:val="lowerLetter"/>
      <w:lvlText w:val="%5."/>
      <w:lvlJc w:val="left"/>
      <w:pPr>
        <w:tabs>
          <w:tab w:val="num" w:pos="0"/>
        </w:tabs>
        <w:ind w:left="3743" w:hanging="360"/>
      </w:pPr>
      <w:rPr>
        <w:rFonts w:cs="Times New Roman"/>
      </w:rPr>
    </w:lvl>
    <w:lvl w:ilvl="5">
      <w:start w:val="1"/>
      <w:numFmt w:val="lowerRoman"/>
      <w:lvlText w:val="%6."/>
      <w:lvlJc w:val="right"/>
      <w:pPr>
        <w:tabs>
          <w:tab w:val="num" w:pos="0"/>
        </w:tabs>
        <w:ind w:left="4463" w:hanging="180"/>
      </w:pPr>
      <w:rPr>
        <w:rFonts w:cs="Times New Roman"/>
      </w:rPr>
    </w:lvl>
    <w:lvl w:ilvl="6">
      <w:start w:val="1"/>
      <w:numFmt w:val="decimal"/>
      <w:lvlText w:val="%7."/>
      <w:lvlJc w:val="left"/>
      <w:pPr>
        <w:tabs>
          <w:tab w:val="num" w:pos="0"/>
        </w:tabs>
        <w:ind w:left="5183" w:hanging="360"/>
      </w:pPr>
      <w:rPr>
        <w:rFonts w:cs="Times New Roman"/>
      </w:rPr>
    </w:lvl>
    <w:lvl w:ilvl="7">
      <w:start w:val="1"/>
      <w:numFmt w:val="lowerLetter"/>
      <w:lvlText w:val="%8."/>
      <w:lvlJc w:val="left"/>
      <w:pPr>
        <w:tabs>
          <w:tab w:val="num" w:pos="0"/>
        </w:tabs>
        <w:ind w:left="5903" w:hanging="360"/>
      </w:pPr>
      <w:rPr>
        <w:rFonts w:cs="Times New Roman"/>
      </w:rPr>
    </w:lvl>
    <w:lvl w:ilvl="8">
      <w:start w:val="1"/>
      <w:numFmt w:val="lowerRoman"/>
      <w:lvlText w:val="%9."/>
      <w:lvlJc w:val="right"/>
      <w:pPr>
        <w:tabs>
          <w:tab w:val="num" w:pos="0"/>
        </w:tabs>
        <w:ind w:left="6623"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22"/>
    <w:rsid w:val="000F764E"/>
    <w:rsid w:val="00244A20"/>
    <w:rsid w:val="00247750"/>
    <w:rsid w:val="006149AC"/>
    <w:rsid w:val="006C5322"/>
    <w:rsid w:val="00DC251F"/>
    <w:rsid w:val="00D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347D18C-F33E-486C-8178-2AFE59B3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0"/>
    <w:qFormat/>
    <w:pPr>
      <w:keepNext/>
      <w:keepLines/>
      <w:numPr>
        <w:numId w:val="1"/>
      </w:numPr>
      <w:tabs>
        <w:tab w:val="left" w:pos="440"/>
      </w:tabs>
      <w:spacing w:before="480" w:after="0" w:line="312" w:lineRule="auto"/>
      <w:ind w:left="1160" w:hanging="360"/>
      <w:jc w:val="both"/>
      <w:outlineLvl w:val="0"/>
    </w:pPr>
    <w:rPr>
      <w:rFonts w:ascii="Cambria" w:eastAsia="Lucida Sans Unicode" w:hAnsi="Cambria" w:cs="Cambria"/>
      <w:b/>
      <w:bCs/>
      <w:color w:val="365F91"/>
      <w:kern w:val="2"/>
      <w:sz w:val="28"/>
      <w:szCs w:val="28"/>
      <w:lang w:bidi="hi-IN"/>
    </w:rPr>
  </w:style>
  <w:style w:type="paragraph" w:styleId="2">
    <w:name w:val="heading 2"/>
    <w:basedOn w:val="a"/>
    <w:next w:val="a"/>
    <w:qFormat/>
    <w:pPr>
      <w:keepNext/>
      <w:numPr>
        <w:ilvl w:val="1"/>
        <w:numId w:val="1"/>
      </w:numPr>
      <w:overflowPunct w:val="0"/>
      <w:autoSpaceDE w:val="0"/>
      <w:spacing w:after="0" w:line="240" w:lineRule="auto"/>
      <w:jc w:val="center"/>
      <w:outlineLvl w:val="1"/>
    </w:pPr>
    <w:rPr>
      <w:rFonts w:ascii="Times New Roman" w:eastAsia="Times New Roman" w:hAnsi="Times New Roman" w:cs="Times New Roman"/>
      <w:b/>
      <w:bCs/>
      <w:sz w:val="28"/>
      <w:szCs w:val="20"/>
      <w:lang w:val="x-none"/>
    </w:rPr>
  </w:style>
  <w:style w:type="paragraph" w:styleId="3">
    <w:name w:val="heading 3"/>
    <w:basedOn w:val="a"/>
    <w:next w:val="a"/>
    <w:qFormat/>
    <w:pPr>
      <w:keepNext/>
      <w:numPr>
        <w:ilvl w:val="2"/>
        <w:numId w:val="1"/>
      </w:numPr>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rPr>
      <w:rFonts w:ascii="Times New Roman" w:eastAsia="Times New Roman" w:hAnsi="Times New Roman" w:cs="Times New Roman" w:hint="default"/>
      <w:lang w:val="ru-RU"/>
    </w:rPr>
  </w:style>
  <w:style w:type="character" w:customStyle="1" w:styleId="WW8Num3z0">
    <w:name w:val="WW8Num3z0"/>
    <w:rPr>
      <w:rFonts w:ascii="Symbol" w:hAnsi="Symbol" w:cs="Symbol"/>
      <w:color w:val="00000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ourier New" w:hAnsi="Courier New" w:cs="Courier New"/>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ascii="Symbol" w:hAnsi="Symbol" w:cs="Symbol" w:hint="default"/>
      <w:color w:val="00000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Symbol" w:hAnsi="Symbol" w:cs="Symbol" w:hint="default"/>
      <w:color w:val="0000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Courier New" w:hAnsi="Courier New" w:cs="Courier New"/>
      <w:color w:val="000000"/>
    </w:rPr>
  </w:style>
  <w:style w:type="character" w:customStyle="1" w:styleId="WW8Num15z1">
    <w:name w:val="WW8Num15z1"/>
    <w:rPr>
      <w:rFonts w:ascii="Symbol" w:hAnsi="Symbol" w:cs="Symbol"/>
      <w:color w:val="000000"/>
    </w:rPr>
  </w:style>
  <w:style w:type="character" w:customStyle="1" w:styleId="WW8Num16z0">
    <w:name w:val="WW8Num16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color w:val="000000"/>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Times New Roman CYR" w:eastAsia="Times New Roman" w:hAnsi="Times New Roman CYR"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rPr>
  </w:style>
  <w:style w:type="character" w:customStyle="1" w:styleId="WW8Num27z0">
    <w:name w:val="WW8Num27z0"/>
    <w:rPr>
      <w:rFonts w:ascii="Symbol" w:hAnsi="Symbol" w:cs="Symbol" w:hint="default"/>
      <w:color w:val="000000"/>
    </w:rPr>
  </w:style>
  <w:style w:type="character" w:customStyle="1" w:styleId="WW8Num28z0">
    <w:name w:val="WW8Num28z0"/>
    <w:rPr>
      <w:rFonts w:eastAsia="Times New Roman" w:hint="default"/>
    </w:rPr>
  </w:style>
  <w:style w:type="character" w:customStyle="1" w:styleId="WW8Num29z0">
    <w:name w:val="WW8Num29z0"/>
    <w:rPr>
      <w:sz w:val="28"/>
      <w:szCs w:val="28"/>
    </w:rPr>
  </w:style>
  <w:style w:type="character" w:customStyle="1" w:styleId="WW8Num31z0">
    <w:name w:val="WW8Num31z0"/>
    <w:rPr>
      <w:rFonts w:ascii="Courier New" w:hAnsi="Courier New" w:cs="Courier New"/>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rPr>
  </w:style>
  <w:style w:type="character" w:customStyle="1" w:styleId="WW8Num33z0">
    <w:name w:val="WW8Num33z0"/>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eastAsia="Times New Roman" w:hint="default"/>
    </w:rPr>
  </w:style>
  <w:style w:type="character" w:customStyle="1" w:styleId="WW8Num36z0">
    <w:name w:val="WW8Num36z0"/>
    <w:rPr>
      <w:rFonts w:ascii="Courier New" w:hAnsi="Courier New" w:cs="Courier New"/>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8z0">
    <w:name w:val="WW8Num38z0"/>
    <w:rPr>
      <w:rFonts w:ascii="Symbol" w:hAnsi="Symbol" w:cs="Symbol"/>
      <w:color w:val="00000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Times New Roman" w:eastAsia="Times New Roman" w:hAnsi="Times New Roman" w:cs="Times New Roman" w:hint="default"/>
    </w:rPr>
  </w:style>
  <w:style w:type="character" w:customStyle="1" w:styleId="WW8Num40z1">
    <w:name w:val="WW8Num40z1"/>
    <w:rPr>
      <w:rFonts w:cs="Times New Roman"/>
    </w:rPr>
  </w:style>
  <w:style w:type="character" w:customStyle="1" w:styleId="WW8Num41z0">
    <w:name w:val="WW8Num41z0"/>
    <w:rPr>
      <w:rFonts w:ascii="Courier New" w:hAnsi="Courier New" w:cs="Courier New"/>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3z0">
    <w:name w:val="WW8Num43z0"/>
    <w:rPr>
      <w:rFonts w:hint="default"/>
    </w:rPr>
  </w:style>
  <w:style w:type="character" w:customStyle="1" w:styleId="WW8Num44z0">
    <w:name w:val="WW8Num44z0"/>
    <w:rPr>
      <w:rFonts w:hint="default"/>
    </w:rPr>
  </w:style>
  <w:style w:type="character" w:customStyle="1" w:styleId="WW8Num46z0">
    <w:name w:val="WW8Num46z0"/>
    <w:rPr>
      <w:rFonts w:hint="default"/>
      <w:i w:val="0"/>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21">
    <w:name w:val="Основной шрифт абзаца2"/>
  </w:style>
  <w:style w:type="character" w:customStyle="1" w:styleId="10">
    <w:name w:val="Заголовок 1 Знак"/>
    <w:basedOn w:val="21"/>
    <w:rPr>
      <w:rFonts w:ascii="Cambria" w:eastAsia="Lucida Sans Unicode" w:hAnsi="Cambria" w:cs="Cambria"/>
      <w:b/>
      <w:bCs/>
      <w:color w:val="365F91"/>
      <w:kern w:val="2"/>
      <w:sz w:val="28"/>
      <w:szCs w:val="28"/>
      <w:lang w:bidi="hi-IN"/>
    </w:rPr>
  </w:style>
  <w:style w:type="character" w:customStyle="1" w:styleId="22">
    <w:name w:val="Заголовок 2 Знак"/>
    <w:rPr>
      <w:b/>
      <w:bCs/>
      <w:sz w:val="28"/>
    </w:rPr>
  </w:style>
  <w:style w:type="character" w:customStyle="1" w:styleId="30">
    <w:name w:val="Заголовок 3 Знак"/>
    <w:basedOn w:val="21"/>
    <w:rPr>
      <w:rFonts w:ascii="Cambria" w:eastAsia="Times New Roman" w:hAnsi="Cambria" w:cs="Times New Roman"/>
      <w:b/>
      <w:bCs/>
      <w:sz w:val="26"/>
      <w:szCs w:val="26"/>
    </w:rPr>
  </w:style>
  <w:style w:type="character" w:customStyle="1" w:styleId="a4">
    <w:name w:val="Верхний колонтитул Знак"/>
    <w:rPr>
      <w:rFonts w:ascii="Calibri" w:eastAsia="Calibri" w:hAnsi="Calibri" w:cs="Calibri"/>
      <w:sz w:val="22"/>
      <w:szCs w:val="22"/>
    </w:rPr>
  </w:style>
  <w:style w:type="character" w:styleId="a5">
    <w:name w:val="page number"/>
    <w:basedOn w:val="21"/>
  </w:style>
  <w:style w:type="character" w:customStyle="1" w:styleId="a6">
    <w:name w:val="Текст выноски Знак"/>
    <w:rPr>
      <w:rFonts w:ascii="Tahoma" w:eastAsia="Calibri" w:hAnsi="Tahoma" w:cs="Tahoma"/>
      <w:sz w:val="16"/>
      <w:szCs w:val="16"/>
    </w:rPr>
  </w:style>
  <w:style w:type="character" w:styleId="a7">
    <w:name w:val="Hyperlink"/>
    <w:rPr>
      <w:color w:val="0000FF"/>
      <w:u w:val="single"/>
    </w:rPr>
  </w:style>
  <w:style w:type="character" w:customStyle="1" w:styleId="FontStyle13">
    <w:name w:val="Font Style13"/>
    <w:rPr>
      <w:rFonts w:ascii="Times New Roman" w:hAnsi="Times New Roman" w:cs="Times New Roman"/>
      <w:sz w:val="26"/>
    </w:rPr>
  </w:style>
  <w:style w:type="character" w:customStyle="1" w:styleId="fontstyle01">
    <w:name w:val="fontstyle01"/>
    <w:basedOn w:val="21"/>
    <w:rPr>
      <w:rFonts w:ascii="timesnewromanpsmt" w:hAnsi="timesnewromanpsmt" w:cs="timesnewromanpsmt" w:hint="default"/>
      <w:b w:val="0"/>
      <w:bCs w:val="0"/>
      <w:i w:val="0"/>
      <w:iCs w:val="0"/>
      <w:color w:val="000000"/>
      <w:sz w:val="20"/>
      <w:szCs w:val="20"/>
    </w:rPr>
  </w:style>
  <w:style w:type="character" w:customStyle="1" w:styleId="HTML">
    <w:name w:val="Стандартный HTML Знак"/>
    <w:basedOn w:val="21"/>
    <w:rPr>
      <w:rFonts w:ascii="Courier New" w:hAnsi="Courier New" w:cs="Courier New"/>
    </w:rPr>
  </w:style>
  <w:style w:type="character" w:customStyle="1" w:styleId="ConsPlusNormal">
    <w:name w:val="ConsPlusNormal Знак"/>
    <w:rPr>
      <w:rFonts w:ascii="Arial" w:hAnsi="Arial" w:cs="Arial"/>
      <w:lang w:val="ru-RU" w:bidi="ar-SA"/>
    </w:rPr>
  </w:style>
  <w:style w:type="character" w:customStyle="1" w:styleId="a8">
    <w:name w:val="Абзац списка Знак"/>
    <w:rPr>
      <w:sz w:val="24"/>
      <w:szCs w:val="24"/>
    </w:rPr>
  </w:style>
  <w:style w:type="character" w:customStyle="1" w:styleId="11">
    <w:name w:val="Верхний колонтитул Знак1"/>
    <w:basedOn w:val="21"/>
    <w:rPr>
      <w:rFonts w:ascii="Arial" w:eastAsia="Times New Roman" w:hAnsi="Arial" w:cs="Arial"/>
      <w:sz w:val="22"/>
      <w:szCs w:val="22"/>
    </w:rPr>
  </w:style>
  <w:style w:type="character" w:customStyle="1" w:styleId="pt-a1-000016">
    <w:name w:val="pt-a1-000016"/>
    <w:basedOn w:val="21"/>
  </w:style>
  <w:style w:type="character" w:customStyle="1" w:styleId="pt-a1-000022">
    <w:name w:val="pt-a1-000022"/>
    <w:basedOn w:val="21"/>
  </w:style>
  <w:style w:type="character" w:customStyle="1" w:styleId="fontstyle21">
    <w:name w:val="fontstyle21"/>
    <w:basedOn w:val="21"/>
    <w:rPr>
      <w:rFonts w:ascii="times-roman" w:hAnsi="times-roman" w:cs="times-roman" w:hint="default"/>
      <w:b w:val="0"/>
      <w:bCs w:val="0"/>
      <w:i w:val="0"/>
      <w:iCs w:val="0"/>
      <w:color w:val="000000"/>
      <w:sz w:val="28"/>
      <w:szCs w:val="28"/>
    </w:rPr>
  </w:style>
  <w:style w:type="character" w:customStyle="1" w:styleId="12">
    <w:name w:val="Основной шрифт абзаца1"/>
  </w:style>
  <w:style w:type="character" w:customStyle="1" w:styleId="a9">
    <w:name w:val="Текст Знак"/>
    <w:rPr>
      <w:rFonts w:ascii="Courier New" w:hAnsi="Courier New" w:cs="Courier New"/>
      <w:sz w:val="20"/>
      <w:szCs w:val="20"/>
    </w:rPr>
  </w:style>
  <w:style w:type="character" w:customStyle="1" w:styleId="aa">
    <w:name w:val="Нижний колонтитул Знак"/>
    <w:rPr>
      <w:rFonts w:cs="Times New Roman"/>
      <w:sz w:val="24"/>
      <w:szCs w:val="24"/>
    </w:rPr>
  </w:style>
  <w:style w:type="character" w:customStyle="1" w:styleId="23">
    <w:name w:val="Основной текст с отступом 2 Знак"/>
    <w:rPr>
      <w:rFonts w:cs="Times New Roman"/>
      <w:sz w:val="24"/>
      <w:szCs w:val="24"/>
      <w:lang w:val="ru-RU"/>
    </w:rPr>
  </w:style>
  <w:style w:type="character" w:customStyle="1" w:styleId="13">
    <w:name w:val="Номер страницы1"/>
    <w:rPr>
      <w:rFonts w:cs="Times New Roman"/>
    </w:rPr>
  </w:style>
  <w:style w:type="character" w:customStyle="1" w:styleId="14">
    <w:name w:val="Знак Знак1"/>
    <w:rPr>
      <w:rFonts w:ascii="Times New Roman" w:hAnsi="Times New Roman" w:cs="Times New Roman"/>
      <w:sz w:val="24"/>
      <w:szCs w:val="24"/>
    </w:rPr>
  </w:style>
  <w:style w:type="character" w:customStyle="1" w:styleId="FontStyle20">
    <w:name w:val="Font Style20"/>
    <w:rPr>
      <w:rFonts w:ascii="Century Schoolbook" w:hAnsi="Century Schoolbook" w:cs="Century Schoolbook"/>
      <w:sz w:val="20"/>
      <w:szCs w:val="20"/>
    </w:rPr>
  </w:style>
  <w:style w:type="character" w:customStyle="1" w:styleId="ab">
    <w:name w:val="Основной текст с отступом Знак"/>
    <w:rPr>
      <w:sz w:val="24"/>
      <w:szCs w:val="24"/>
    </w:rPr>
  </w:style>
  <w:style w:type="character" w:customStyle="1" w:styleId="FontStyle28">
    <w:name w:val="Font Style28"/>
    <w:rPr>
      <w:rFonts w:ascii="Arial" w:hAnsi="Arial" w:cs="Arial"/>
      <w:sz w:val="24"/>
      <w:szCs w:val="24"/>
    </w:rPr>
  </w:style>
  <w:style w:type="character" w:customStyle="1" w:styleId="24">
    <w:name w:val="Основной текст 2 Знак"/>
    <w:rPr>
      <w:rFonts w:ascii="Calibri" w:hAnsi="Calibri" w:cs="Calibri"/>
      <w:sz w:val="22"/>
      <w:szCs w:val="22"/>
    </w:rPr>
  </w:style>
  <w:style w:type="character" w:customStyle="1" w:styleId="ac">
    <w:name w:val="Название объекта Знак"/>
    <w:rPr>
      <w:sz w:val="26"/>
    </w:rPr>
  </w:style>
  <w:style w:type="character" w:customStyle="1" w:styleId="S1">
    <w:name w:val="S_Маркированный Знак1"/>
    <w:rPr>
      <w:sz w:val="24"/>
      <w:szCs w:val="24"/>
    </w:rPr>
  </w:style>
  <w:style w:type="character" w:customStyle="1" w:styleId="ad">
    <w:name w:val="Основной текст Знак"/>
    <w:rPr>
      <w:rFonts w:ascii="Calibri" w:eastAsia="Calibri" w:hAnsi="Calibri" w:cs="Calibri"/>
    </w:rPr>
  </w:style>
  <w:style w:type="character" w:customStyle="1" w:styleId="ae">
    <w:name w:val="Название Знак"/>
    <w:rPr>
      <w:rFonts w:ascii="Calibri" w:eastAsia="Calibri" w:hAnsi="Calibri" w:cs="Calibri"/>
      <w:sz w:val="28"/>
    </w:rPr>
  </w:style>
  <w:style w:type="character" w:customStyle="1" w:styleId="ListLabel1">
    <w:name w:val="ListLabel 1"/>
    <w:rPr>
      <w:rFonts w:cs="Times New Roman"/>
    </w:rPr>
  </w:style>
  <w:style w:type="character" w:customStyle="1" w:styleId="ListLabel2">
    <w:name w:val="ListLabel 2"/>
    <w:rPr>
      <w:color w:val="00000A"/>
    </w:rPr>
  </w:style>
  <w:style w:type="character" w:customStyle="1" w:styleId="ListLabel3">
    <w:name w:val="ListLabel 3"/>
    <w:rPr>
      <w:rFonts w:cs="Times New Roman"/>
      <w:b w:val="0"/>
    </w:rPr>
  </w:style>
  <w:style w:type="character" w:customStyle="1" w:styleId="ListLabel4">
    <w:name w:val="ListLabel 4"/>
    <w:rPr>
      <w:rFonts w:cs="Courier New"/>
    </w:rPr>
  </w:style>
  <w:style w:type="character" w:customStyle="1" w:styleId="ListLabel5">
    <w:name w:val="ListLabel 5"/>
    <w:rPr>
      <w:rFonts w:cs="Times New Roman"/>
      <w:color w:val="000000"/>
    </w:rPr>
  </w:style>
  <w:style w:type="character" w:customStyle="1" w:styleId="ListLabel6">
    <w:name w:val="ListLabel 6"/>
    <w:rPr>
      <w:rFonts w:cs="Calibri"/>
      <w:b w:val="0"/>
    </w:rPr>
  </w:style>
  <w:style w:type="character" w:customStyle="1" w:styleId="ListLabel7">
    <w:name w:val="ListLabel 7"/>
    <w:rPr>
      <w:rFonts w:cs="Calibri"/>
    </w:rPr>
  </w:style>
  <w:style w:type="character" w:customStyle="1" w:styleId="15">
    <w:name w:val="Нижний колонтитул Знак1"/>
    <w:basedOn w:val="21"/>
    <w:rPr>
      <w:rFonts w:eastAsia="Lucida Sans Unicode" w:cs="Mangal"/>
      <w:kern w:val="2"/>
      <w:sz w:val="24"/>
      <w:szCs w:val="24"/>
      <w:lang w:bidi="hi-IN"/>
    </w:rPr>
  </w:style>
  <w:style w:type="character" w:customStyle="1" w:styleId="16">
    <w:name w:val="Основной текст с отступом Знак1"/>
    <w:basedOn w:val="21"/>
    <w:rPr>
      <w:rFonts w:eastAsia="Lucida Sans Unicode" w:cs="Mangal"/>
      <w:kern w:val="2"/>
      <w:sz w:val="24"/>
      <w:szCs w:val="24"/>
      <w:lang w:bidi="hi-IN"/>
    </w:rPr>
  </w:style>
  <w:style w:type="character" w:customStyle="1" w:styleId="S">
    <w:name w:val="S_Обычный Знак"/>
    <w:rPr>
      <w:rFonts w:eastAsia="MS Mincho" w:cs="Mangal"/>
      <w:b/>
      <w:kern w:val="2"/>
      <w:sz w:val="28"/>
      <w:szCs w:val="28"/>
      <w:lang w:bidi="hi-IN"/>
    </w:rPr>
  </w:style>
  <w:style w:type="character" w:customStyle="1" w:styleId="17">
    <w:name w:val="Текст выноски Знак1"/>
    <w:rPr>
      <w:rFonts w:ascii="Tahoma" w:eastAsia="Lucida Sans Unicode" w:hAnsi="Tahoma" w:cs="Mangal"/>
      <w:kern w:val="2"/>
      <w:sz w:val="16"/>
      <w:szCs w:val="14"/>
      <w:lang w:bidi="hi-IN"/>
    </w:rPr>
  </w:style>
  <w:style w:type="character" w:styleId="af">
    <w:name w:val="FollowedHyperlink"/>
    <w:rPr>
      <w:color w:val="800080"/>
      <w:u w:val="single"/>
    </w:rPr>
  </w:style>
  <w:style w:type="character" w:customStyle="1" w:styleId="af0">
    <w:name w:val="Схема документа Знак"/>
    <w:basedOn w:val="21"/>
    <w:rPr>
      <w:rFonts w:ascii="Tahoma" w:eastAsia="Lucida Sans Unicode" w:hAnsi="Tahoma" w:cs="Tahoma"/>
      <w:kern w:val="2"/>
      <w:shd w:val="clear" w:color="auto" w:fill="000080"/>
      <w:lang w:bidi="hi-IN"/>
    </w:rPr>
  </w:style>
  <w:style w:type="character" w:customStyle="1" w:styleId="18">
    <w:name w:val="Текст Знак1"/>
    <w:basedOn w:val="21"/>
    <w:rPr>
      <w:rFonts w:ascii="Courier New" w:hAnsi="Courier New" w:cs="Courier New"/>
    </w:rPr>
  </w:style>
  <w:style w:type="character" w:customStyle="1" w:styleId="210">
    <w:name w:val="Основной текст с отступом 2 Знак1"/>
    <w:basedOn w:val="21"/>
    <w:rPr>
      <w:rFonts w:eastAsia="Lucida Sans Unicode" w:cs="Mangal"/>
      <w:kern w:val="2"/>
      <w:sz w:val="24"/>
      <w:szCs w:val="24"/>
      <w:lang w:bidi="hi-IN"/>
    </w:rPr>
  </w:style>
  <w:style w:type="character" w:customStyle="1" w:styleId="19">
    <w:name w:val="Название объекта Знак1"/>
    <w:rPr>
      <w:rFonts w:ascii="Calibri" w:hAnsi="Calibri" w:cs="Calibri"/>
      <w:b/>
      <w:bCs/>
    </w:rPr>
  </w:style>
  <w:style w:type="character" w:customStyle="1" w:styleId="1a">
    <w:name w:val="Название Знак1"/>
    <w:basedOn w:val="21"/>
    <w:rPr>
      <w:rFonts w:ascii="Cambria" w:hAnsi="Cambria" w:cs="Mangal"/>
      <w:b/>
      <w:bCs/>
      <w:kern w:val="2"/>
      <w:sz w:val="32"/>
      <w:szCs w:val="29"/>
      <w:lang w:bidi="hi-IN"/>
    </w:rPr>
  </w:style>
  <w:style w:type="character" w:customStyle="1" w:styleId="6">
    <w:name w:val="Знак Знак6"/>
    <w:rPr>
      <w:rFonts w:cs="Times New Roman"/>
      <w:b/>
      <w:bCs/>
      <w:lang w:val="x-none"/>
    </w:rPr>
  </w:style>
  <w:style w:type="character" w:customStyle="1" w:styleId="190">
    <w:name w:val="Знак Знак19"/>
    <w:rPr>
      <w:rFonts w:ascii="Cambria" w:hAnsi="Cambria" w:cs="Times New Roman"/>
      <w:b/>
      <w:bCs/>
      <w:i/>
      <w:iCs/>
      <w:sz w:val="28"/>
      <w:szCs w:val="28"/>
      <w:lang w:val="x-none"/>
    </w:rPr>
  </w:style>
  <w:style w:type="character" w:customStyle="1" w:styleId="FontStyle33">
    <w:name w:val="Font Style33"/>
    <w:rPr>
      <w:rFonts w:ascii="Arial Narrow" w:hAnsi="Arial Narrow" w:cs="Arial Narrow"/>
      <w:sz w:val="24"/>
      <w:szCs w:val="24"/>
    </w:rPr>
  </w:style>
  <w:style w:type="character" w:customStyle="1" w:styleId="FontStyle37">
    <w:name w:val="Font Style37"/>
    <w:rPr>
      <w:rFonts w:ascii="Trebuchet MS" w:hAnsi="Trebuchet MS" w:cs="Trebuchet MS"/>
      <w:b/>
      <w:bCs/>
      <w:i/>
      <w:iCs/>
      <w:sz w:val="20"/>
      <w:szCs w:val="20"/>
    </w:rPr>
  </w:style>
  <w:style w:type="character" w:styleId="af1">
    <w:name w:val="Emphasis"/>
    <w:qFormat/>
    <w:rPr>
      <w:i/>
      <w:iCs/>
    </w:rPr>
  </w:style>
  <w:style w:type="character" w:customStyle="1" w:styleId="af2">
    <w:name w:val="Текст сноски Знак"/>
    <w:basedOn w:val="21"/>
    <w:rPr>
      <w:b/>
      <w:color w:val="000000"/>
    </w:rPr>
  </w:style>
  <w:style w:type="character" w:customStyle="1" w:styleId="FootnoteCharacters">
    <w:name w:val="Footnote Characters"/>
    <w:rPr>
      <w:vertAlign w:val="superscript"/>
    </w:rPr>
  </w:style>
  <w:style w:type="character" w:customStyle="1" w:styleId="markedcontent">
    <w:name w:val="markedcontent"/>
    <w:basedOn w:val="21"/>
  </w:style>
  <w:style w:type="character" w:styleId="af3">
    <w:name w:val="footnote reference"/>
    <w:rPr>
      <w:vertAlign w:val="superscript"/>
    </w:rPr>
  </w:style>
  <w:style w:type="character" w:styleId="af4">
    <w:name w:val="endnote reference"/>
    <w:rPr>
      <w:vertAlign w:val="superscript"/>
    </w:rPr>
  </w:style>
  <w:style w:type="character" w:customStyle="1" w:styleId="EndnoteCharacters">
    <w:name w:val="Endnote Characters"/>
  </w:style>
  <w:style w:type="paragraph" w:customStyle="1" w:styleId="Heading">
    <w:name w:val="Heading"/>
    <w:basedOn w:val="a"/>
    <w:next w:val="a"/>
    <w:pPr>
      <w:spacing w:before="240" w:after="60" w:line="240" w:lineRule="auto"/>
      <w:jc w:val="center"/>
      <w:outlineLvl w:val="0"/>
    </w:pPr>
    <w:rPr>
      <w:rFonts w:ascii="Cambria" w:eastAsia="Times New Roman" w:hAnsi="Cambria" w:cs="Mangal"/>
      <w:b/>
      <w:bCs/>
      <w:kern w:val="2"/>
      <w:sz w:val="32"/>
      <w:szCs w:val="29"/>
      <w:lang w:bidi="hi-IN"/>
    </w:rPr>
  </w:style>
  <w:style w:type="paragraph" w:styleId="a0">
    <w:name w:val="Body Text"/>
    <w:basedOn w:val="a"/>
    <w:pPr>
      <w:jc w:val="both"/>
    </w:pPr>
    <w:rPr>
      <w:rFonts w:ascii="Bookman Old Style" w:hAnsi="Bookman Old Style" w:cs="Bookman Old Style"/>
      <w:b/>
      <w:bCs/>
      <w:i/>
      <w:iCs/>
    </w:rPr>
  </w:style>
  <w:style w:type="paragraph" w:styleId="af5">
    <w:name w:val="List"/>
    <w:basedOn w:val="a0"/>
    <w:pPr>
      <w:spacing w:after="120" w:line="240" w:lineRule="auto"/>
      <w:jc w:val="left"/>
    </w:pPr>
    <w:rPr>
      <w:rFonts w:ascii="Calibri" w:hAnsi="Calibri" w:cs="Mangal"/>
      <w:b w:val="0"/>
      <w:bCs w:val="0"/>
      <w:i w:val="0"/>
      <w:iCs w:val="0"/>
      <w:kern w:val="2"/>
      <w:sz w:val="20"/>
      <w:szCs w:val="20"/>
      <w:lang w:bidi="hi-IN"/>
    </w:rPr>
  </w:style>
  <w:style w:type="paragraph" w:styleId="af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pPr>
      <w:suppressLineNumbers/>
      <w:tabs>
        <w:tab w:val="center" w:pos="4819"/>
        <w:tab w:val="right" w:pos="9638"/>
      </w:tabs>
    </w:pPr>
  </w:style>
  <w:style w:type="paragraph" w:styleId="af7">
    <w:name w:val="header"/>
    <w:basedOn w:val="a"/>
    <w:pPr>
      <w:tabs>
        <w:tab w:val="center" w:pos="4677"/>
        <w:tab w:val="right" w:pos="9355"/>
      </w:tabs>
    </w:pPr>
    <w:rPr>
      <w:lang w:val="x-none"/>
    </w:rPr>
  </w:style>
  <w:style w:type="paragraph" w:customStyle="1" w:styleId="220">
    <w:name w:val="Основной текст 22"/>
    <w:basedOn w:val="a"/>
    <w:pPr>
      <w:spacing w:after="120" w:line="480" w:lineRule="auto"/>
    </w:pPr>
  </w:style>
  <w:style w:type="paragraph" w:customStyle="1" w:styleId="25">
    <w:name w:val="Знак2"/>
    <w:basedOn w:val="a"/>
    <w:pPr>
      <w:spacing w:after="160" w:line="240" w:lineRule="exact"/>
    </w:pPr>
    <w:rPr>
      <w:rFonts w:ascii="Verdana" w:eastAsia="Times New Roman" w:hAnsi="Verdana" w:cs="Verdana"/>
      <w:sz w:val="20"/>
      <w:szCs w:val="20"/>
      <w:lang w:val="en-US"/>
    </w:rPr>
  </w:style>
  <w:style w:type="paragraph" w:styleId="af8">
    <w:name w:val="Balloon Text"/>
    <w:basedOn w:val="a"/>
    <w:pPr>
      <w:spacing w:after="0" w:line="240" w:lineRule="auto"/>
    </w:pPr>
    <w:rPr>
      <w:rFonts w:ascii="Tahoma" w:hAnsi="Tahoma" w:cs="Tahoma"/>
      <w:sz w:val="16"/>
      <w:szCs w:val="16"/>
      <w:lang w:val="x-none"/>
    </w:rPr>
  </w:style>
  <w:style w:type="paragraph" w:customStyle="1" w:styleId="BlockQuotation">
    <w:name w:val="Block Quotation"/>
    <w:basedOn w:val="a"/>
    <w:pPr>
      <w:widowControl w:val="0"/>
      <w:overflowPunct w:val="0"/>
      <w:autoSpaceDE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styleId="af9">
    <w:name w:val="List Paragraph"/>
    <w:basedOn w:val="a"/>
    <w:qFormat/>
    <w:pPr>
      <w:spacing w:after="0" w:line="240" w:lineRule="auto"/>
      <w:ind w:left="720"/>
      <w:contextualSpacing/>
    </w:pPr>
    <w:rPr>
      <w:rFonts w:ascii="Times New Roman" w:eastAsia="Times New Roman" w:hAnsi="Times New Roman" w:cs="Times New Roman"/>
      <w:sz w:val="24"/>
      <w:szCs w:val="24"/>
      <w:lang w:val="x-none"/>
    </w:rPr>
  </w:style>
  <w:style w:type="paragraph" w:customStyle="1" w:styleId="pt-consplusnormal-000051">
    <w:name w:val="pt-consplusnormal-000051"/>
    <w:basedOn w:val="a"/>
    <w:pPr>
      <w:spacing w:before="280" w:after="280" w:line="240" w:lineRule="auto"/>
    </w:pPr>
    <w:rPr>
      <w:rFonts w:ascii="Times New Roman" w:eastAsia="Times New Roman" w:hAnsi="Times New Roman" w:cs="Times New Roman"/>
      <w:sz w:val="24"/>
      <w:szCs w:val="24"/>
    </w:rPr>
  </w:style>
  <w:style w:type="paragraph" w:customStyle="1" w:styleId="pt-consplusnormal-000042">
    <w:name w:val="pt-consplusnormal-000042"/>
    <w:basedOn w:val="a"/>
    <w:pPr>
      <w:spacing w:before="280" w:after="280" w:line="240" w:lineRule="auto"/>
    </w:pPr>
    <w:rPr>
      <w:rFonts w:ascii="Times New Roman" w:eastAsia="Times New Roman" w:hAnsi="Times New Roman" w:cs="Times New Roman"/>
      <w:sz w:val="24"/>
      <w:szCs w:val="24"/>
    </w:rPr>
  </w:style>
  <w:style w:type="paragraph" w:styleId="afa">
    <w:name w:val="No Spacing"/>
    <w:qFormat/>
    <w:pPr>
      <w:suppressAutoHyphens/>
    </w:pPr>
    <w:rPr>
      <w:rFonts w:ascii="Calibri" w:hAnsi="Calibri" w:cs="Calibri"/>
      <w:sz w:val="22"/>
      <w:szCs w:val="22"/>
      <w:lang w:eastAsia="zh-CN"/>
    </w:rPr>
  </w:style>
  <w:style w:type="paragraph" w:styleId="afb">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Normal">
    <w:name w:val="ConsNormal"/>
    <w:pPr>
      <w:suppressAutoHyphens/>
      <w:autoSpaceDE w:val="0"/>
      <w:ind w:right="19772" w:firstLine="720"/>
    </w:pPr>
    <w:rPr>
      <w:rFonts w:ascii="Arial" w:hAnsi="Arial" w:cs="Arial"/>
      <w:lang w:eastAsia="zh-CN"/>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afc">
    <w:name w:val="Содержимое таблицы"/>
    <w:basedOn w:val="a"/>
    <w:pPr>
      <w:widowControl w:val="0"/>
      <w:suppressLineNumbers/>
      <w:spacing w:after="160" w:line="254" w:lineRule="auto"/>
    </w:pPr>
    <w:rPr>
      <w:rFonts w:eastAsia="Times New Roman"/>
    </w:rPr>
  </w:style>
  <w:style w:type="paragraph" w:customStyle="1" w:styleId="afd">
    <w:name w:val="Заголовок"/>
    <w:basedOn w:val="a"/>
    <w:next w:val="a0"/>
    <w:pPr>
      <w:keepNext/>
      <w:spacing w:before="240" w:after="120" w:line="240" w:lineRule="auto"/>
      <w:jc w:val="center"/>
    </w:pPr>
    <w:rPr>
      <w:rFonts w:cs="Mangal"/>
      <w:kern w:val="2"/>
      <w:sz w:val="28"/>
      <w:szCs w:val="20"/>
      <w:lang w:bidi="hi-IN"/>
    </w:rPr>
  </w:style>
  <w:style w:type="paragraph" w:customStyle="1" w:styleId="1b">
    <w:name w:val="Название1"/>
    <w:basedOn w:val="a"/>
    <w:pPr>
      <w:suppressLineNumbers/>
      <w:spacing w:before="120" w:after="120" w:line="240" w:lineRule="auto"/>
    </w:pPr>
    <w:rPr>
      <w:rFonts w:ascii="Times New Roman" w:eastAsia="Lucida Sans Unicode" w:hAnsi="Times New Roman" w:cs="Mangal"/>
      <w:i/>
      <w:iCs/>
      <w:kern w:val="2"/>
      <w:sz w:val="24"/>
      <w:szCs w:val="24"/>
      <w:lang w:bidi="hi-IN"/>
    </w:rPr>
  </w:style>
  <w:style w:type="paragraph" w:customStyle="1" w:styleId="1c">
    <w:name w:val="Указатель1"/>
    <w:basedOn w:val="a"/>
    <w:pPr>
      <w:suppressLineNumbers/>
      <w:spacing w:after="0" w:line="240" w:lineRule="auto"/>
    </w:pPr>
    <w:rPr>
      <w:rFonts w:ascii="Times New Roman" w:eastAsia="Lucida Sans Unicode" w:hAnsi="Times New Roman" w:cs="Mangal"/>
      <w:kern w:val="2"/>
      <w:sz w:val="24"/>
      <w:szCs w:val="24"/>
      <w:lang w:bidi="hi-IN"/>
    </w:rPr>
  </w:style>
  <w:style w:type="paragraph" w:customStyle="1" w:styleId="1d">
    <w:name w:val="Текст1"/>
    <w:basedOn w:val="a"/>
    <w:pPr>
      <w:spacing w:after="0" w:line="240" w:lineRule="auto"/>
    </w:pPr>
    <w:rPr>
      <w:rFonts w:ascii="Courier New" w:eastAsia="Lucida Sans Unicode" w:hAnsi="Courier New" w:cs="Courier New"/>
      <w:kern w:val="2"/>
      <w:sz w:val="20"/>
      <w:szCs w:val="20"/>
      <w:lang w:bidi="hi-IN"/>
    </w:rPr>
  </w:style>
  <w:style w:type="paragraph" w:styleId="afe">
    <w:name w:val="footer"/>
    <w:basedOn w:val="a"/>
    <w:pPr>
      <w:suppressLineNumbers/>
      <w:tabs>
        <w:tab w:val="center" w:pos="4677"/>
        <w:tab w:val="right" w:pos="9355"/>
      </w:tabs>
      <w:spacing w:after="0" w:line="240" w:lineRule="auto"/>
    </w:pPr>
    <w:rPr>
      <w:rFonts w:ascii="Times New Roman" w:eastAsia="Lucida Sans Unicode" w:hAnsi="Times New Roman" w:cs="Mangal"/>
      <w:kern w:val="2"/>
      <w:sz w:val="24"/>
      <w:szCs w:val="24"/>
      <w:lang w:bidi="hi-IN"/>
    </w:rPr>
  </w:style>
  <w:style w:type="paragraph" w:customStyle="1" w:styleId="211">
    <w:name w:val="Основной текст с отступом 21"/>
    <w:basedOn w:val="a"/>
    <w:pPr>
      <w:spacing w:after="0" w:line="240" w:lineRule="auto"/>
      <w:ind w:firstLine="708"/>
    </w:pPr>
    <w:rPr>
      <w:rFonts w:ascii="Times New Roman" w:eastAsia="Lucida Sans Unicode" w:hAnsi="Times New Roman" w:cs="Mangal"/>
      <w:kern w:val="2"/>
      <w:sz w:val="24"/>
      <w:szCs w:val="24"/>
      <w:lang w:bidi="hi-IN"/>
    </w:rPr>
  </w:style>
  <w:style w:type="paragraph" w:customStyle="1" w:styleId="1e">
    <w:name w:val="Название объекта1"/>
    <w:basedOn w:val="a"/>
    <w:pPr>
      <w:spacing w:before="240" w:after="60" w:line="240" w:lineRule="auto"/>
    </w:pPr>
    <w:rPr>
      <w:rFonts w:ascii="Times New Roman" w:eastAsia="Lucida Sans Unicode" w:hAnsi="Times New Roman" w:cs="Mangal"/>
      <w:kern w:val="2"/>
      <w:sz w:val="26"/>
      <w:szCs w:val="20"/>
      <w:lang w:bidi="hi-IN"/>
    </w:rPr>
  </w:style>
  <w:style w:type="paragraph" w:customStyle="1" w:styleId="1f">
    <w:name w:val="Маркированный список1"/>
    <w:basedOn w:val="a"/>
    <w:pPr>
      <w:widowControl w:val="0"/>
      <w:tabs>
        <w:tab w:val="left" w:pos="720"/>
      </w:tabs>
      <w:spacing w:before="120" w:after="0" w:line="240" w:lineRule="auto"/>
      <w:ind w:left="360" w:hanging="360"/>
      <w:jc w:val="both"/>
    </w:pPr>
    <w:rPr>
      <w:rFonts w:ascii="Times New Roman" w:eastAsia="Lucida Sans Unicode" w:hAnsi="Times New Roman" w:cs="Mangal"/>
      <w:kern w:val="2"/>
      <w:sz w:val="26"/>
      <w:szCs w:val="20"/>
      <w:lang w:bidi="hi-IN"/>
    </w:rPr>
  </w:style>
  <w:style w:type="paragraph" w:customStyle="1" w:styleId="1f0">
    <w:name w:val="Абзац списка1"/>
    <w:basedOn w:val="a"/>
    <w:pPr>
      <w:ind w:left="720"/>
    </w:pPr>
    <w:rPr>
      <w:rFonts w:eastAsia="Lucida Sans Unicode"/>
      <w:kern w:val="2"/>
      <w:lang w:bidi="hi-IN"/>
    </w:rPr>
  </w:style>
  <w:style w:type="paragraph" w:customStyle="1" w:styleId="1f1">
    <w:name w:val="Текст выноски1"/>
    <w:basedOn w:val="a"/>
    <w:pPr>
      <w:spacing w:after="0" w:line="240" w:lineRule="auto"/>
    </w:pPr>
    <w:rPr>
      <w:rFonts w:ascii="Tahoma" w:eastAsia="Lucida Sans Unicode" w:hAnsi="Tahoma" w:cs="Tahoma"/>
      <w:kern w:val="2"/>
      <w:sz w:val="16"/>
      <w:szCs w:val="16"/>
      <w:lang w:bidi="hi-IN"/>
    </w:rPr>
  </w:style>
  <w:style w:type="paragraph" w:styleId="aff">
    <w:name w:val="Body Text Indent"/>
    <w:basedOn w:val="a"/>
    <w:pPr>
      <w:spacing w:after="120" w:line="240" w:lineRule="auto"/>
      <w:ind w:left="283"/>
    </w:pPr>
    <w:rPr>
      <w:rFonts w:ascii="Times New Roman" w:eastAsia="Lucida Sans Unicode" w:hAnsi="Times New Roman" w:cs="Mangal"/>
      <w:kern w:val="2"/>
      <w:sz w:val="24"/>
      <w:szCs w:val="24"/>
      <w:lang w:bidi="hi-IN"/>
    </w:rPr>
  </w:style>
  <w:style w:type="paragraph" w:customStyle="1" w:styleId="Style4">
    <w:name w:val="Style4"/>
    <w:basedOn w:val="a"/>
    <w:pPr>
      <w:widowControl w:val="0"/>
      <w:spacing w:after="0" w:line="274" w:lineRule="exact"/>
      <w:ind w:firstLine="720"/>
      <w:jc w:val="both"/>
    </w:pPr>
    <w:rPr>
      <w:rFonts w:ascii="Arial" w:eastAsia="Lucida Sans Unicode" w:hAnsi="Arial" w:cs="Arial"/>
      <w:kern w:val="2"/>
      <w:sz w:val="24"/>
      <w:szCs w:val="24"/>
      <w:lang w:bidi="hi-IN"/>
    </w:rPr>
  </w:style>
  <w:style w:type="paragraph" w:customStyle="1" w:styleId="212">
    <w:name w:val="Основной текст 21"/>
    <w:basedOn w:val="a"/>
    <w:pPr>
      <w:spacing w:after="120" w:line="480" w:lineRule="auto"/>
    </w:pPr>
    <w:rPr>
      <w:rFonts w:eastAsia="Lucida Sans Unicode"/>
      <w:kern w:val="2"/>
      <w:lang w:bidi="hi-IN"/>
    </w:rPr>
  </w:style>
  <w:style w:type="paragraph" w:customStyle="1" w:styleId="S0">
    <w:name w:val="S_Обычный"/>
    <w:basedOn w:val="a"/>
    <w:pPr>
      <w:spacing w:after="0"/>
      <w:ind w:firstLine="709"/>
      <w:jc w:val="both"/>
    </w:pPr>
    <w:rPr>
      <w:rFonts w:ascii="Times New Roman" w:eastAsia="MS Mincho" w:hAnsi="Times New Roman" w:cs="Mangal"/>
      <w:b/>
      <w:kern w:val="2"/>
      <w:sz w:val="28"/>
      <w:szCs w:val="28"/>
      <w:lang w:val="x-none" w:bidi="hi-IN"/>
    </w:rPr>
  </w:style>
  <w:style w:type="paragraph" w:customStyle="1" w:styleId="S2">
    <w:name w:val="S_Маркированный"/>
    <w:basedOn w:val="1f"/>
    <w:pPr>
      <w:widowControl/>
      <w:tabs>
        <w:tab w:val="clear" w:pos="720"/>
        <w:tab w:val="left" w:pos="357"/>
      </w:tabs>
      <w:spacing w:before="0" w:line="360" w:lineRule="auto"/>
      <w:ind w:left="0" w:firstLine="709"/>
    </w:pPr>
    <w:rPr>
      <w:sz w:val="24"/>
      <w:szCs w:val="24"/>
    </w:rPr>
  </w:style>
  <w:style w:type="paragraph" w:customStyle="1" w:styleId="1f2">
    <w:name w:val="Обычный (веб)1"/>
    <w:basedOn w:val="a"/>
    <w:pPr>
      <w:spacing w:after="0" w:line="360" w:lineRule="auto"/>
      <w:ind w:left="1080" w:firstLine="709"/>
      <w:jc w:val="both"/>
    </w:pPr>
    <w:rPr>
      <w:rFonts w:cs="Mangal"/>
      <w:spacing w:val="-5"/>
      <w:kern w:val="2"/>
      <w:sz w:val="28"/>
      <w:szCs w:val="28"/>
      <w:lang w:bidi="hi-IN"/>
    </w:rPr>
  </w:style>
  <w:style w:type="paragraph" w:customStyle="1" w:styleId="1f3">
    <w:name w:val="Схема документа1"/>
    <w:basedOn w:val="a"/>
    <w:pPr>
      <w:shd w:val="clear" w:color="auto" w:fill="000080"/>
      <w:spacing w:after="0" w:line="240" w:lineRule="auto"/>
    </w:pPr>
    <w:rPr>
      <w:rFonts w:ascii="Tahoma" w:eastAsia="Lucida Sans Unicode" w:hAnsi="Tahoma" w:cs="Tahoma"/>
      <w:kern w:val="2"/>
      <w:sz w:val="20"/>
      <w:szCs w:val="20"/>
      <w:lang w:bidi="hi-IN"/>
    </w:rPr>
  </w:style>
  <w:style w:type="paragraph" w:customStyle="1" w:styleId="26">
    <w:name w:val="Текст2"/>
    <w:basedOn w:val="a"/>
    <w:pPr>
      <w:spacing w:after="0" w:line="240" w:lineRule="auto"/>
    </w:pPr>
    <w:rPr>
      <w:rFonts w:ascii="Courier New" w:eastAsia="Times New Roman" w:hAnsi="Courier New" w:cs="Courier New"/>
      <w:sz w:val="20"/>
      <w:szCs w:val="20"/>
    </w:rPr>
  </w:style>
  <w:style w:type="paragraph" w:customStyle="1" w:styleId="aff0">
    <w:name w:val="Знак"/>
    <w:basedOn w:val="a"/>
    <w:pPr>
      <w:spacing w:after="160" w:line="240" w:lineRule="exact"/>
    </w:pPr>
    <w:rPr>
      <w:rFonts w:ascii="Verdana" w:eastAsia="Times New Roman" w:hAnsi="Verdana" w:cs="Verdana"/>
      <w:sz w:val="20"/>
      <w:szCs w:val="20"/>
      <w:lang w:val="en-US"/>
    </w:rPr>
  </w:style>
  <w:style w:type="paragraph" w:customStyle="1" w:styleId="20">
    <w:name w:val="Маркированный список2"/>
    <w:basedOn w:val="a"/>
    <w:pPr>
      <w:widowControl w:val="0"/>
      <w:numPr>
        <w:numId w:val="2"/>
      </w:numPr>
      <w:tabs>
        <w:tab w:val="left" w:pos="357"/>
      </w:tabs>
      <w:autoSpaceDE w:val="0"/>
      <w:spacing w:before="120" w:after="0" w:line="240" w:lineRule="auto"/>
      <w:ind w:left="357" w:hanging="357"/>
      <w:jc w:val="both"/>
    </w:pPr>
    <w:rPr>
      <w:rFonts w:ascii="Times New Roman" w:eastAsia="Times New Roman" w:hAnsi="Times New Roman" w:cs="Times New Roman"/>
      <w:sz w:val="26"/>
      <w:szCs w:val="20"/>
    </w:rPr>
  </w:style>
  <w:style w:type="paragraph" w:customStyle="1" w:styleId="aff1">
    <w:name w:val="Мария"/>
    <w:basedOn w:val="a"/>
    <w:pPr>
      <w:spacing w:before="240" w:after="120" w:line="240" w:lineRule="auto"/>
      <w:ind w:firstLine="709"/>
      <w:jc w:val="both"/>
    </w:pPr>
    <w:rPr>
      <w:rFonts w:ascii="Times New Roman" w:eastAsia="Times New Roman" w:hAnsi="Times New Roman" w:cs="Times New Roman"/>
      <w:sz w:val="26"/>
      <w:szCs w:val="26"/>
    </w:rPr>
  </w:style>
  <w:style w:type="paragraph" w:customStyle="1" w:styleId="221">
    <w:name w:val="Основной текст с отступом 22"/>
    <w:basedOn w:val="a"/>
    <w:pPr>
      <w:spacing w:after="120" w:line="480" w:lineRule="auto"/>
      <w:ind w:left="283"/>
    </w:pPr>
    <w:rPr>
      <w:rFonts w:ascii="Times New Roman" w:eastAsia="Lucida Sans Unicode" w:hAnsi="Times New Roman" w:cs="Mangal"/>
      <w:kern w:val="2"/>
      <w:sz w:val="24"/>
      <w:szCs w:val="24"/>
      <w:lang w:bidi="hi-IN"/>
    </w:rPr>
  </w:style>
  <w:style w:type="paragraph" w:customStyle="1" w:styleId="Standard">
    <w:name w:val="Standard"/>
    <w:pPr>
      <w:widowControl w:val="0"/>
      <w:suppressAutoHyphens/>
      <w:textAlignment w:val="baseline"/>
    </w:pPr>
    <w:rPr>
      <w:rFonts w:eastAsia="Lucida Sans Unicode" w:cs="Mangal"/>
      <w:kern w:val="2"/>
      <w:sz w:val="24"/>
      <w:szCs w:val="24"/>
      <w:lang w:eastAsia="zh-CN" w:bidi="hi-IN"/>
    </w:rPr>
  </w:style>
  <w:style w:type="paragraph" w:customStyle="1" w:styleId="27">
    <w:name w:val="Название объекта2"/>
    <w:basedOn w:val="a"/>
    <w:next w:val="a"/>
    <w:rPr>
      <w:rFonts w:eastAsia="Times New Roman"/>
      <w:b/>
      <w:bCs/>
      <w:sz w:val="20"/>
      <w:szCs w:val="20"/>
      <w:lang w:val="x-none"/>
    </w:rPr>
  </w:style>
  <w:style w:type="paragraph" w:customStyle="1" w:styleId="1f4">
    <w:name w:val="Основной текст1"/>
    <w:basedOn w:val="Standard"/>
    <w:pPr>
      <w:shd w:val="clear" w:color="auto" w:fill="FFFFFF"/>
      <w:spacing w:before="240" w:after="60" w:line="283" w:lineRule="exact"/>
      <w:ind w:hanging="360"/>
    </w:pPr>
    <w:rPr>
      <w:rFonts w:eastAsia="Times New Roman" w:cs="Times New Roman"/>
      <w:sz w:val="23"/>
      <w:szCs w:val="23"/>
    </w:rPr>
  </w:style>
  <w:style w:type="paragraph" w:customStyle="1" w:styleId="western">
    <w:name w:val="western"/>
    <w:basedOn w:val="a"/>
    <w:pPr>
      <w:spacing w:before="280" w:after="115"/>
    </w:pPr>
    <w:rPr>
      <w:rFonts w:eastAsia="Times New Roman"/>
      <w:color w:val="000000"/>
    </w:rPr>
  </w:style>
  <w:style w:type="paragraph" w:styleId="1f5">
    <w:name w:val="toc 1"/>
    <w:basedOn w:val="a"/>
    <w:next w:val="a"/>
    <w:pPr>
      <w:tabs>
        <w:tab w:val="left" w:pos="440"/>
        <w:tab w:val="right" w:leader="dot" w:pos="9639"/>
      </w:tabs>
      <w:spacing w:before="120" w:after="0" w:line="240" w:lineRule="auto"/>
    </w:pPr>
    <w:rPr>
      <w:rFonts w:ascii="Times New Roman" w:eastAsia="Times New Roman" w:hAnsi="Times New Roman" w:cs="Times New Roman"/>
      <w:b/>
      <w:bCs/>
      <w:sz w:val="24"/>
      <w:szCs w:val="24"/>
      <w:lang w:eastAsia="ru-RU" w:bidi="hi-IN"/>
    </w:rPr>
  </w:style>
  <w:style w:type="paragraph" w:styleId="28">
    <w:name w:val="toc 2"/>
    <w:basedOn w:val="a"/>
    <w:next w:val="a"/>
    <w:pPr>
      <w:tabs>
        <w:tab w:val="right" w:leader="dot" w:pos="9790"/>
      </w:tabs>
      <w:spacing w:before="120" w:after="0" w:line="200" w:lineRule="atLeast"/>
      <w:ind w:right="444"/>
    </w:pPr>
    <w:rPr>
      <w:rFonts w:ascii="Times New Roman" w:eastAsia="Times New Roman" w:hAnsi="Times New Roman" w:cs="Times New Roman"/>
      <w:i/>
      <w:iCs/>
      <w:sz w:val="24"/>
      <w:szCs w:val="24"/>
      <w:lang w:eastAsia="ru-RU"/>
    </w:rPr>
  </w:style>
  <w:style w:type="paragraph" w:styleId="31">
    <w:name w:val="toc 3"/>
    <w:basedOn w:val="a"/>
    <w:next w:val="a"/>
    <w:pPr>
      <w:tabs>
        <w:tab w:val="right" w:leader="dot" w:pos="9639"/>
      </w:tabs>
      <w:spacing w:after="0" w:line="240" w:lineRule="auto"/>
    </w:pPr>
    <w:rPr>
      <w:rFonts w:ascii="Times New Roman" w:eastAsia="Lucida Sans Unicode" w:hAnsi="Times New Roman" w:cs="Mangal"/>
      <w:kern w:val="2"/>
      <w:sz w:val="24"/>
      <w:szCs w:val="24"/>
      <w:lang w:bidi="hi-IN"/>
    </w:rPr>
  </w:style>
  <w:style w:type="paragraph" w:customStyle="1" w:styleId="Default">
    <w:name w:val="Default"/>
    <w:pPr>
      <w:suppressAutoHyphens/>
      <w:autoSpaceDE w:val="0"/>
    </w:pPr>
    <w:rPr>
      <w:color w:val="000000"/>
      <w:sz w:val="24"/>
      <w:szCs w:val="24"/>
      <w:lang w:eastAsia="zh-CN"/>
    </w:rPr>
  </w:style>
  <w:style w:type="paragraph" w:customStyle="1" w:styleId="29">
    <w:name w:val="Абзац списка2"/>
    <w:basedOn w:val="a"/>
    <w:pPr>
      <w:ind w:left="720"/>
    </w:pPr>
    <w:rPr>
      <w:rFonts w:eastAsia="Lucida Sans Unicode"/>
      <w:kern w:val="2"/>
      <w:lang w:bidi="hi-I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Style32">
    <w:name w:val="Style32"/>
    <w:basedOn w:val="a"/>
    <w:pPr>
      <w:widowControl w:val="0"/>
      <w:autoSpaceDE w:val="0"/>
      <w:spacing w:after="0" w:line="240" w:lineRule="auto"/>
    </w:pPr>
    <w:rPr>
      <w:rFonts w:ascii="Verdana" w:eastAsia="Times New Roman" w:hAnsi="Verdana" w:cs="Verdana"/>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s10">
    <w:name w:val="s_1"/>
    <w:basedOn w:val="a"/>
    <w:pPr>
      <w:spacing w:before="280" w:after="280" w:line="240" w:lineRule="auto"/>
    </w:pPr>
    <w:rPr>
      <w:rFonts w:ascii="Times New Roman" w:eastAsia="Times New Roman" w:hAnsi="Times New Roman" w:cs="Times New Roman"/>
      <w:sz w:val="24"/>
      <w:szCs w:val="24"/>
    </w:rPr>
  </w:style>
  <w:style w:type="paragraph" w:customStyle="1" w:styleId="s16">
    <w:name w:val="s_16"/>
    <w:basedOn w:val="a"/>
    <w:pPr>
      <w:spacing w:before="280" w:after="280" w:line="240" w:lineRule="auto"/>
    </w:pPr>
    <w:rPr>
      <w:rFonts w:ascii="Times New Roman" w:eastAsia="Times New Roman" w:hAnsi="Times New Roman" w:cs="Times New Roman"/>
      <w:sz w:val="24"/>
      <w:szCs w:val="24"/>
    </w:rPr>
  </w:style>
  <w:style w:type="paragraph" w:styleId="aff2">
    <w:name w:val="footnote text"/>
    <w:basedOn w:val="a"/>
    <w:pPr>
      <w:spacing w:after="0" w:line="240" w:lineRule="auto"/>
      <w:ind w:left="2799" w:right="2835" w:hanging="10"/>
      <w:jc w:val="center"/>
    </w:pPr>
    <w:rPr>
      <w:rFonts w:ascii="Times New Roman" w:eastAsia="Times New Roman" w:hAnsi="Times New Roman" w:cs="Times New Roman"/>
      <w:b/>
      <w:color w:val="000000"/>
      <w:sz w:val="20"/>
      <w:szCs w:val="20"/>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1040;&#1076;&#1084;&#1080;&#1085;&#1080;&#1089;&#1090;&#1088;&#1072;&#1094;&#1080;&#1103;\AppData\Local\Microsoft\Windows\Temporary%20Internet%20Files\Content.IE5\H3KUQ1OU\&#1052;&#1086;&#1076;&#1077;&#1083;&#1100;&#1085;&#1099;&#1081;%20&#1052;&#1055;&#1040;_&#1086;%20&#1088;&#1077;&#1079;&#1077;&#1088;&#1074;&#1085;&#1086;&#1084;%20&#1092;&#1086;&#1085;&#1076;&#1077;%2014.05.2018.do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8496</Words>
  <Characters>48431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56814</CharactersWithSpaces>
  <SharedDoc>false</SharedDoc>
  <HLinks>
    <vt:vector size="6" baseType="variant">
      <vt:variant>
        <vt:i4>72746106</vt:i4>
      </vt:variant>
      <vt:variant>
        <vt:i4>0</vt:i4>
      </vt:variant>
      <vt:variant>
        <vt:i4>0</vt:i4>
      </vt:variant>
      <vt:variant>
        <vt:i4>5</vt:i4>
      </vt:variant>
      <vt:variant>
        <vt:lpwstr>../../../../../../Администрация/AppData/Local/Microsoft/Windows/Temporary Internet Files/Content.IE5/H3KUQ1OU/Модельный МПА_о резервном фонде 14.05.2018.doc</vt:lpwstr>
      </vt:variant>
      <vt:variant>
        <vt:lpwstr>Par30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5</cp:revision>
  <cp:lastPrinted>2024-02-19T07:33:00Z</cp:lastPrinted>
  <dcterms:created xsi:type="dcterms:W3CDTF">2024-02-19T15:10:00Z</dcterms:created>
  <dcterms:modified xsi:type="dcterms:W3CDTF">2024-02-19T15:11:00Z</dcterms:modified>
</cp:coreProperties>
</file>